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636" w:rsidRPr="00AC1C04" w:rsidRDefault="00620636" w:rsidP="0063080F">
      <w:pPr>
        <w:widowControl w:val="0"/>
        <w:autoSpaceDE w:val="0"/>
        <w:autoSpaceDN w:val="0"/>
        <w:adjustRightInd w:val="0"/>
        <w:spacing w:after="0" w:line="240" w:lineRule="auto"/>
        <w:ind w:left="122" w:right="121"/>
        <w:jc w:val="center"/>
        <w:rPr>
          <w:rFonts w:ascii="Times New Roman" w:hAnsi="Times New Roman"/>
          <w:b/>
          <w:bCs/>
          <w:sz w:val="24"/>
          <w:szCs w:val="24"/>
        </w:rPr>
      </w:pPr>
    </w:p>
    <w:p w:rsidR="0063080F" w:rsidRPr="00AC1C04" w:rsidRDefault="0063080F" w:rsidP="0063080F">
      <w:pPr>
        <w:widowControl w:val="0"/>
        <w:autoSpaceDE w:val="0"/>
        <w:autoSpaceDN w:val="0"/>
        <w:adjustRightInd w:val="0"/>
        <w:spacing w:after="0" w:line="240" w:lineRule="auto"/>
        <w:ind w:left="122" w:right="121"/>
        <w:jc w:val="center"/>
        <w:rPr>
          <w:rFonts w:ascii="Times New Roman" w:hAnsi="Times New Roman"/>
          <w:b/>
          <w:bCs/>
          <w:sz w:val="24"/>
          <w:szCs w:val="24"/>
        </w:rPr>
      </w:pPr>
      <w:r w:rsidRPr="00AC1C04">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79C75A0B" wp14:editId="6FD65BF1">
                <wp:simplePos x="0" y="0"/>
                <wp:positionH relativeFrom="column">
                  <wp:posOffset>5607050</wp:posOffset>
                </wp:positionH>
                <wp:positionV relativeFrom="paragraph">
                  <wp:posOffset>-646430</wp:posOffset>
                </wp:positionV>
                <wp:extent cx="1009650" cy="25908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80F" w:rsidRPr="008229B6" w:rsidRDefault="0063080F" w:rsidP="0063080F">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75A0B" id="_x0000_t202" coordsize="21600,21600" o:spt="202" path="m,l,21600r21600,l21600,xe">
                <v:stroke joinstyle="miter"/>
                <v:path gradientshapeok="t" o:connecttype="rect"/>
              </v:shapetype>
              <v:shape id="Teksto laukas 1" o:spid="_x0000_s1026" type="#_x0000_t202" style="position:absolute;left:0;text-align:left;margin-left:441.5pt;margin-top:-50.9pt;width:79.5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" stroked="f">
                <v:textbox>
                  <w:txbxContent>
                    <w:p w:rsidR="0063080F" w:rsidRPr="008229B6" w:rsidRDefault="0063080F" w:rsidP="0063080F">
                      <w:pPr>
                        <w:rPr>
                          <w:rFonts w:ascii="Times New Roman" w:hAnsi="Times New Roman"/>
                          <w:sz w:val="24"/>
                          <w:szCs w:val="24"/>
                        </w:rPr>
                      </w:pPr>
                    </w:p>
                  </w:txbxContent>
                </v:textbox>
              </v:shape>
            </w:pict>
          </mc:Fallback>
        </mc:AlternateContent>
      </w:r>
    </w:p>
    <w:p w:rsidR="0063080F" w:rsidRDefault="009F6897" w:rsidP="0063080F">
      <w:pPr>
        <w:jc w:val="center"/>
        <w:rPr>
          <w:rFonts w:ascii="Times New Roman" w:hAnsi="Times New Roman"/>
          <w:b/>
          <w:sz w:val="24"/>
          <w:szCs w:val="24"/>
        </w:rPr>
      </w:pPr>
      <w:r>
        <w:rPr>
          <w:rFonts w:ascii="Times New Roman" w:hAnsi="Times New Roman"/>
          <w:b/>
          <w:sz w:val="24"/>
          <w:szCs w:val="24"/>
        </w:rPr>
        <w:t>KURSINIS</w:t>
      </w:r>
      <w:r w:rsidR="0063080F" w:rsidRPr="00AC1C04">
        <w:rPr>
          <w:rFonts w:ascii="Times New Roman" w:hAnsi="Times New Roman"/>
          <w:b/>
          <w:sz w:val="24"/>
          <w:szCs w:val="24"/>
        </w:rPr>
        <w:t xml:space="preserve"> DARBAS</w:t>
      </w:r>
    </w:p>
    <w:p w:rsidR="00DF219F" w:rsidRDefault="00DF219F" w:rsidP="00DF219F">
      <w:pPr>
        <w:widowControl w:val="0"/>
        <w:autoSpaceDE w:val="0"/>
        <w:autoSpaceDN w:val="0"/>
        <w:adjustRightInd w:val="0"/>
        <w:spacing w:after="0" w:line="360" w:lineRule="auto"/>
        <w:ind w:left="122" w:right="121"/>
        <w:jc w:val="center"/>
        <w:rPr>
          <w:rFonts w:ascii="Times New Roman" w:hAnsi="Times New Roman"/>
          <w:b/>
          <w:bCs/>
          <w:sz w:val="24"/>
          <w:szCs w:val="24"/>
        </w:rPr>
      </w:pPr>
      <w:r>
        <w:rPr>
          <w:rFonts w:ascii="Times New Roman" w:hAnsi="Times New Roman"/>
          <w:b/>
          <w:bCs/>
          <w:sz w:val="24"/>
          <w:szCs w:val="24"/>
        </w:rPr>
        <w:t>Studijų dalyko kodas 024963</w:t>
      </w:r>
    </w:p>
    <w:p w:rsidR="00AB195E" w:rsidRPr="00DF219F" w:rsidRDefault="00AB195E" w:rsidP="00DF219F">
      <w:pPr>
        <w:widowControl w:val="0"/>
        <w:autoSpaceDE w:val="0"/>
        <w:autoSpaceDN w:val="0"/>
        <w:adjustRightInd w:val="0"/>
        <w:spacing w:after="0" w:line="360" w:lineRule="auto"/>
        <w:ind w:left="122" w:right="121"/>
        <w:jc w:val="center"/>
        <w:rPr>
          <w:rFonts w:ascii="Times New Roman" w:hAnsi="Times New Roman"/>
          <w:b/>
          <w:bCs/>
          <w:sz w:val="24"/>
          <w:szCs w:val="24"/>
        </w:rPr>
      </w:pPr>
      <w:bookmarkStart w:id="0" w:name="_GoBack"/>
      <w:bookmarkEnd w:id="0"/>
    </w:p>
    <w:p w:rsidR="0063080F" w:rsidRPr="00AC1C04" w:rsidRDefault="0063080F" w:rsidP="0063080F">
      <w:pPr>
        <w:widowControl w:val="0"/>
        <w:autoSpaceDE w:val="0"/>
        <w:autoSpaceDN w:val="0"/>
        <w:adjustRightInd w:val="0"/>
        <w:spacing w:after="60" w:line="240" w:lineRule="auto"/>
        <w:ind w:left="125" w:right="119"/>
        <w:rPr>
          <w:rFonts w:ascii="Times New Roman" w:hAnsi="Times New Roman"/>
          <w:b/>
          <w:bCs/>
          <w:sz w:val="24"/>
          <w:szCs w:val="24"/>
        </w:rPr>
      </w:pPr>
      <w:r w:rsidRPr="00AC1C04">
        <w:rPr>
          <w:rFonts w:ascii="Times New Roman" w:hAnsi="Times New Roman"/>
          <w:b/>
          <w:bCs/>
          <w:sz w:val="24"/>
          <w:szCs w:val="24"/>
        </w:rPr>
        <w:t xml:space="preserve">1. Anotacija: </w:t>
      </w:r>
    </w:p>
    <w:p w:rsidR="0063080F" w:rsidRPr="00AC1C04" w:rsidRDefault="0063080F" w:rsidP="0063080F">
      <w:pPr>
        <w:ind w:firstLine="1296"/>
        <w:jc w:val="both"/>
        <w:rPr>
          <w:rFonts w:ascii="Times New Roman" w:hAnsi="Times New Roman"/>
          <w:sz w:val="24"/>
          <w:szCs w:val="24"/>
        </w:rPr>
      </w:pPr>
      <w:r w:rsidRPr="00AC1C04">
        <w:rPr>
          <w:rFonts w:ascii="Times New Roman" w:hAnsi="Times New Roman"/>
          <w:b/>
          <w:bCs/>
          <w:sz w:val="24"/>
          <w:szCs w:val="24"/>
        </w:rPr>
        <w:t>Studijų dalyko tikslas:</w:t>
      </w:r>
      <w:r w:rsidRPr="00AC1C04">
        <w:rPr>
          <w:rFonts w:ascii="Times New Roman" w:hAnsi="Times New Roman"/>
          <w:sz w:val="24"/>
          <w:szCs w:val="24"/>
          <w:lang w:eastAsia="en-US"/>
        </w:rPr>
        <w:t xml:space="preserve"> </w:t>
      </w:r>
      <w:r w:rsidRPr="00AC1C04">
        <w:rPr>
          <w:rFonts w:ascii="Times New Roman" w:hAnsi="Times New Roman"/>
          <w:sz w:val="24"/>
          <w:szCs w:val="24"/>
        </w:rPr>
        <w:t xml:space="preserve">nustatyti studento profesinių gebėjimų, įgytų studijuojant bendruosius ir teisės studijų krypties dalykus lygį. </w:t>
      </w:r>
    </w:p>
    <w:p w:rsidR="0063080F" w:rsidRPr="00AC1C04" w:rsidRDefault="0063080F" w:rsidP="0063080F">
      <w:pPr>
        <w:ind w:firstLine="1296"/>
        <w:jc w:val="both"/>
        <w:rPr>
          <w:rFonts w:ascii="Times New Roman" w:hAnsi="Times New Roman"/>
          <w:sz w:val="24"/>
          <w:szCs w:val="24"/>
        </w:rPr>
      </w:pPr>
      <w:r w:rsidRPr="00AC1C04">
        <w:rPr>
          <w:rFonts w:ascii="Times New Roman" w:hAnsi="Times New Roman"/>
          <w:b/>
          <w:bCs/>
          <w:sz w:val="24"/>
          <w:szCs w:val="24"/>
        </w:rPr>
        <w:t xml:space="preserve">Studijų dalyko trumpas apibūdinimas: </w:t>
      </w:r>
      <w:r w:rsidR="009F6897">
        <w:rPr>
          <w:rFonts w:ascii="Times New Roman" w:hAnsi="Times New Roman"/>
          <w:sz w:val="24"/>
          <w:szCs w:val="24"/>
        </w:rPr>
        <w:t xml:space="preserve">Kursinis </w:t>
      </w:r>
      <w:r w:rsidRPr="00AC1C04">
        <w:rPr>
          <w:rFonts w:ascii="Times New Roman" w:hAnsi="Times New Roman"/>
          <w:sz w:val="24"/>
          <w:szCs w:val="24"/>
        </w:rPr>
        <w:t>darbas turi atskleisti studento gebėjimus atlikti susistemintą mokslinį tyrimą, apimantį praktinį teisės mokslo pritaikomumą, skirtą praktinėms teisės problemoms spręsti, naudojant moksli</w:t>
      </w:r>
      <w:r w:rsidR="009F6897">
        <w:rPr>
          <w:rFonts w:ascii="Times New Roman" w:hAnsi="Times New Roman"/>
          <w:sz w:val="24"/>
          <w:szCs w:val="24"/>
        </w:rPr>
        <w:t>nius tyrimo metodus. Kursinis</w:t>
      </w:r>
      <w:r w:rsidRPr="00AC1C04">
        <w:rPr>
          <w:rFonts w:ascii="Times New Roman" w:hAnsi="Times New Roman"/>
          <w:sz w:val="24"/>
          <w:szCs w:val="24"/>
        </w:rPr>
        <w:t xml:space="preserve"> darbas turi būti savarankiškai atliktas ir įformintas darbas, rodantis studijų procese pasiektų programų tikslų, numatomų studijų rezultatų, profesinių ir bendrųjų kompetencijų įgijimą - pagrįstas studijų metu įgytomis žiniomis bei gebėjimais, atskleisti programos tikslus atit</w:t>
      </w:r>
      <w:r w:rsidR="009F6897">
        <w:rPr>
          <w:rFonts w:ascii="Times New Roman" w:hAnsi="Times New Roman"/>
          <w:sz w:val="24"/>
          <w:szCs w:val="24"/>
        </w:rPr>
        <w:t>inkančius gebėjimus. Kursiniu</w:t>
      </w:r>
      <w:r w:rsidRPr="00AC1C04">
        <w:rPr>
          <w:rFonts w:ascii="Times New Roman" w:hAnsi="Times New Roman"/>
          <w:sz w:val="24"/>
          <w:szCs w:val="24"/>
        </w:rPr>
        <w:t xml:space="preserve"> darbu studentas turi parodyti žinių ir supratimo lygį, gebėjimą analizuoti pasirinktą temą, savarankiškai mokytis ir atlikti į teisės mokslo pritaikomumą praktikai orientuotus empirinius tyrimus, aiškiai ir pagrįstai formul</w:t>
      </w:r>
      <w:r w:rsidR="009F6897">
        <w:rPr>
          <w:rFonts w:ascii="Times New Roman" w:hAnsi="Times New Roman"/>
          <w:sz w:val="24"/>
          <w:szCs w:val="24"/>
        </w:rPr>
        <w:t xml:space="preserve">uoti tyrimo uždavinius, išvadas. </w:t>
      </w:r>
    </w:p>
    <w:p w:rsidR="0063080F" w:rsidRPr="00AC1C04" w:rsidRDefault="0063080F" w:rsidP="0063080F">
      <w:pPr>
        <w:widowControl w:val="0"/>
        <w:autoSpaceDE w:val="0"/>
        <w:autoSpaceDN w:val="0"/>
        <w:adjustRightInd w:val="0"/>
        <w:spacing w:after="60" w:line="240" w:lineRule="auto"/>
        <w:ind w:left="125" w:right="119"/>
        <w:rPr>
          <w:rFonts w:ascii="Times New Roman" w:hAnsi="Times New Roman"/>
          <w:b/>
          <w:bCs/>
          <w:sz w:val="24"/>
          <w:szCs w:val="24"/>
        </w:rPr>
      </w:pPr>
      <w:r w:rsidRPr="00AC1C04">
        <w:rPr>
          <w:rFonts w:ascii="Times New Roman" w:hAnsi="Times New Roman"/>
          <w:b/>
          <w:bCs/>
          <w:sz w:val="24"/>
          <w:szCs w:val="24"/>
        </w:rPr>
        <w:t>2. Apimtis kreditais ir valandomis:</w:t>
      </w:r>
    </w:p>
    <w:tbl>
      <w:tblPr>
        <w:tblW w:w="10192" w:type="dxa"/>
        <w:tblInd w:w="19" w:type="dxa"/>
        <w:tblLayout w:type="fixed"/>
        <w:tblCellMar>
          <w:left w:w="0" w:type="dxa"/>
          <w:right w:w="0" w:type="dxa"/>
        </w:tblCellMar>
        <w:tblLook w:val="0000" w:firstRow="0" w:lastRow="0" w:firstColumn="0" w:lastColumn="0" w:noHBand="0" w:noVBand="0"/>
      </w:tblPr>
      <w:tblGrid>
        <w:gridCol w:w="850"/>
        <w:gridCol w:w="844"/>
        <w:gridCol w:w="844"/>
        <w:gridCol w:w="779"/>
        <w:gridCol w:w="780"/>
        <w:gridCol w:w="779"/>
        <w:gridCol w:w="780"/>
        <w:gridCol w:w="850"/>
        <w:gridCol w:w="851"/>
        <w:gridCol w:w="851"/>
        <w:gridCol w:w="1984"/>
      </w:tblGrid>
      <w:tr w:rsidR="00AC1C04" w:rsidRPr="00AC1C04" w:rsidTr="00307F5C">
        <w:trPr>
          <w:trHeight w:val="483"/>
        </w:trPr>
        <w:tc>
          <w:tcPr>
            <w:tcW w:w="850" w:type="dxa"/>
            <w:vMerge w:val="restart"/>
            <w:tcBorders>
              <w:top w:val="single" w:sz="4" w:space="0" w:color="000000"/>
              <w:left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jc w:val="center"/>
              <w:rPr>
                <w:rFonts w:ascii="Times New Roman" w:hAnsi="Times New Roman"/>
                <w:sz w:val="24"/>
                <w:szCs w:val="24"/>
              </w:rPr>
            </w:pPr>
            <w:r w:rsidRPr="00AC1C04">
              <w:rPr>
                <w:rFonts w:ascii="Times New Roman" w:hAnsi="Times New Roman"/>
                <w:sz w:val="24"/>
                <w:szCs w:val="24"/>
              </w:rPr>
              <w:t>Apimtis kreditais</w:t>
            </w:r>
          </w:p>
        </w:tc>
        <w:tc>
          <w:tcPr>
            <w:tcW w:w="16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jc w:val="center"/>
              <w:rPr>
                <w:rFonts w:ascii="Times New Roman" w:hAnsi="Times New Roman"/>
                <w:sz w:val="24"/>
                <w:szCs w:val="24"/>
              </w:rPr>
            </w:pPr>
            <w:r w:rsidRPr="00AC1C04">
              <w:rPr>
                <w:rFonts w:ascii="Times New Roman" w:hAnsi="Times New Roman"/>
                <w:sz w:val="24"/>
                <w:szCs w:val="24"/>
              </w:rPr>
              <w:t>Teorinės paskaitos, val.</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jc w:val="center"/>
              <w:rPr>
                <w:rFonts w:ascii="Times New Roman" w:hAnsi="Times New Roman"/>
                <w:sz w:val="24"/>
                <w:szCs w:val="24"/>
              </w:rPr>
            </w:pPr>
            <w:r w:rsidRPr="00AC1C04">
              <w:rPr>
                <w:rFonts w:ascii="Times New Roman" w:hAnsi="Times New Roman"/>
                <w:sz w:val="24"/>
                <w:szCs w:val="24"/>
              </w:rPr>
              <w:t>Praktiniai darbai, val.</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jc w:val="center"/>
              <w:rPr>
                <w:rFonts w:ascii="Times New Roman" w:hAnsi="Times New Roman"/>
                <w:sz w:val="24"/>
                <w:szCs w:val="24"/>
              </w:rPr>
            </w:pPr>
            <w:r w:rsidRPr="00AC1C04">
              <w:rPr>
                <w:rFonts w:ascii="Times New Roman" w:hAnsi="Times New Roman"/>
                <w:sz w:val="24"/>
                <w:szCs w:val="24"/>
              </w:rPr>
              <w:t>Konsultacijos,</w:t>
            </w:r>
          </w:p>
          <w:p w:rsidR="0063080F" w:rsidRPr="00AC1C04" w:rsidRDefault="0063080F" w:rsidP="00307F5C">
            <w:pPr>
              <w:widowControl w:val="0"/>
              <w:autoSpaceDE w:val="0"/>
              <w:autoSpaceDN w:val="0"/>
              <w:adjustRightInd w:val="0"/>
              <w:spacing w:after="0" w:line="240" w:lineRule="auto"/>
              <w:jc w:val="center"/>
              <w:rPr>
                <w:rFonts w:ascii="Times New Roman" w:hAnsi="Times New Roman"/>
                <w:sz w:val="24"/>
                <w:szCs w:val="24"/>
              </w:rPr>
            </w:pPr>
            <w:r w:rsidRPr="00AC1C04">
              <w:rPr>
                <w:rFonts w:ascii="Times New Roman" w:hAnsi="Times New Roman"/>
                <w:sz w:val="24"/>
                <w:szCs w:val="24"/>
              </w:rPr>
              <w:t>val.</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jc w:val="center"/>
              <w:rPr>
                <w:rFonts w:ascii="Times New Roman" w:hAnsi="Times New Roman"/>
                <w:sz w:val="24"/>
                <w:szCs w:val="24"/>
              </w:rPr>
            </w:pPr>
            <w:r w:rsidRPr="00AC1C04">
              <w:rPr>
                <w:rFonts w:ascii="Times New Roman" w:hAnsi="Times New Roman"/>
                <w:sz w:val="24"/>
                <w:szCs w:val="24"/>
              </w:rPr>
              <w:t>Savarankiškas</w:t>
            </w:r>
            <w:r w:rsidRPr="00AC1C04">
              <w:rPr>
                <w:rFonts w:ascii="Times New Roman" w:hAnsi="Times New Roman"/>
                <w:sz w:val="24"/>
                <w:szCs w:val="24"/>
              </w:rPr>
              <w:br/>
              <w:t>darbas, val.</w:t>
            </w:r>
          </w:p>
        </w:tc>
        <w:tc>
          <w:tcPr>
            <w:tcW w:w="851" w:type="dxa"/>
            <w:vMerge w:val="restart"/>
            <w:tcBorders>
              <w:top w:val="single" w:sz="4" w:space="0" w:color="000000"/>
              <w:left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jc w:val="center"/>
              <w:rPr>
                <w:rFonts w:ascii="Times New Roman" w:hAnsi="Times New Roman"/>
                <w:sz w:val="24"/>
                <w:szCs w:val="24"/>
              </w:rPr>
            </w:pPr>
            <w:r w:rsidRPr="00AC1C04">
              <w:rPr>
                <w:rFonts w:ascii="Times New Roman" w:hAnsi="Times New Roman"/>
                <w:sz w:val="24"/>
                <w:szCs w:val="24"/>
              </w:rPr>
              <w:t>Iš viso val.</w:t>
            </w:r>
          </w:p>
        </w:tc>
        <w:tc>
          <w:tcPr>
            <w:tcW w:w="1984" w:type="dxa"/>
            <w:vMerge w:val="restart"/>
            <w:tcBorders>
              <w:top w:val="single" w:sz="4" w:space="0" w:color="000000"/>
              <w:left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jc w:val="center"/>
              <w:rPr>
                <w:rFonts w:ascii="Times New Roman" w:hAnsi="Times New Roman"/>
                <w:sz w:val="24"/>
                <w:szCs w:val="24"/>
              </w:rPr>
            </w:pPr>
            <w:r w:rsidRPr="00AC1C04">
              <w:rPr>
                <w:rFonts w:ascii="Times New Roman" w:hAnsi="Times New Roman"/>
                <w:sz w:val="24"/>
                <w:szCs w:val="24"/>
              </w:rPr>
              <w:t>Vertinimas</w:t>
            </w:r>
          </w:p>
        </w:tc>
      </w:tr>
      <w:tr w:rsidR="00AC1C04" w:rsidRPr="00AC1C04" w:rsidTr="00307F5C">
        <w:tc>
          <w:tcPr>
            <w:tcW w:w="850" w:type="dxa"/>
            <w:vMerge/>
            <w:tcBorders>
              <w:left w:val="single" w:sz="4" w:space="0" w:color="000000"/>
              <w:bottom w:val="single" w:sz="4" w:space="0" w:color="auto"/>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jc w:val="center"/>
              <w:rPr>
                <w:rFonts w:ascii="Times New Roman" w:hAnsi="Times New Roman"/>
                <w:sz w:val="24"/>
                <w:szCs w:val="24"/>
              </w:rPr>
            </w:pPr>
          </w:p>
        </w:tc>
        <w:tc>
          <w:tcPr>
            <w:tcW w:w="844" w:type="dxa"/>
            <w:tcBorders>
              <w:top w:val="single" w:sz="4" w:space="0" w:color="000000"/>
              <w:left w:val="single" w:sz="4" w:space="0" w:color="000000"/>
              <w:bottom w:val="single" w:sz="4" w:space="0" w:color="000000"/>
              <w:right w:val="single" w:sz="4" w:space="0" w:color="auto"/>
            </w:tcBorders>
            <w:shd w:val="clear" w:color="auto" w:fill="FFFFFF"/>
            <w:vAlign w:val="center"/>
          </w:tcPr>
          <w:p w:rsidR="0063080F" w:rsidRPr="00AC1C04" w:rsidRDefault="0063080F" w:rsidP="00307F5C">
            <w:pPr>
              <w:widowControl w:val="0"/>
              <w:autoSpaceDE w:val="0"/>
              <w:autoSpaceDN w:val="0"/>
              <w:adjustRightInd w:val="0"/>
              <w:spacing w:after="0" w:line="240" w:lineRule="auto"/>
              <w:jc w:val="center"/>
              <w:rPr>
                <w:rFonts w:ascii="Times New Roman" w:hAnsi="Times New Roman"/>
                <w:bCs/>
                <w:sz w:val="24"/>
                <w:szCs w:val="24"/>
              </w:rPr>
            </w:pPr>
            <w:r w:rsidRPr="00AC1C04">
              <w:rPr>
                <w:rFonts w:ascii="Times New Roman" w:hAnsi="Times New Roman"/>
                <w:sz w:val="24"/>
                <w:szCs w:val="24"/>
              </w:rPr>
              <w:t>NL</w:t>
            </w:r>
          </w:p>
        </w:tc>
        <w:tc>
          <w:tcPr>
            <w:tcW w:w="8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jc w:val="center"/>
              <w:rPr>
                <w:rFonts w:ascii="Times New Roman" w:hAnsi="Times New Roman"/>
                <w:bCs/>
                <w:sz w:val="24"/>
                <w:szCs w:val="24"/>
              </w:rPr>
            </w:pPr>
            <w:r w:rsidRPr="00AC1C04">
              <w:rPr>
                <w:rFonts w:ascii="Times New Roman" w:hAnsi="Times New Roman"/>
                <w:sz w:val="24"/>
                <w:szCs w:val="24"/>
              </w:rPr>
              <w:t>I</w:t>
            </w:r>
          </w:p>
        </w:tc>
        <w:tc>
          <w:tcPr>
            <w:tcW w:w="7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63080F" w:rsidRPr="00AC1C04" w:rsidRDefault="0063080F" w:rsidP="00307F5C">
            <w:pPr>
              <w:widowControl w:val="0"/>
              <w:autoSpaceDE w:val="0"/>
              <w:autoSpaceDN w:val="0"/>
              <w:adjustRightInd w:val="0"/>
              <w:spacing w:after="0" w:line="240" w:lineRule="auto"/>
              <w:jc w:val="center"/>
              <w:rPr>
                <w:rFonts w:ascii="Times New Roman" w:hAnsi="Times New Roman"/>
                <w:bCs/>
                <w:sz w:val="24"/>
                <w:szCs w:val="24"/>
              </w:rPr>
            </w:pPr>
            <w:r w:rsidRPr="00AC1C04">
              <w:rPr>
                <w:rFonts w:ascii="Times New Roman" w:hAnsi="Times New Roman"/>
                <w:sz w:val="24"/>
                <w:szCs w:val="24"/>
              </w:rPr>
              <w:t>NL</w:t>
            </w:r>
          </w:p>
        </w:tc>
        <w:tc>
          <w:tcPr>
            <w:tcW w:w="7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jc w:val="center"/>
              <w:rPr>
                <w:rFonts w:ascii="Times New Roman" w:hAnsi="Times New Roman"/>
                <w:bCs/>
                <w:sz w:val="24"/>
                <w:szCs w:val="24"/>
              </w:rPr>
            </w:pPr>
            <w:r w:rsidRPr="00AC1C04">
              <w:rPr>
                <w:rFonts w:ascii="Times New Roman" w:hAnsi="Times New Roman"/>
                <w:sz w:val="24"/>
                <w:szCs w:val="24"/>
              </w:rPr>
              <w:t>I</w:t>
            </w:r>
          </w:p>
        </w:tc>
        <w:tc>
          <w:tcPr>
            <w:tcW w:w="7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63080F" w:rsidRPr="00AC1C04" w:rsidRDefault="0063080F" w:rsidP="00307F5C">
            <w:pPr>
              <w:widowControl w:val="0"/>
              <w:autoSpaceDE w:val="0"/>
              <w:autoSpaceDN w:val="0"/>
              <w:adjustRightInd w:val="0"/>
              <w:spacing w:after="0" w:line="240" w:lineRule="auto"/>
              <w:jc w:val="center"/>
              <w:rPr>
                <w:rFonts w:ascii="Times New Roman" w:hAnsi="Times New Roman"/>
                <w:bCs/>
                <w:sz w:val="24"/>
                <w:szCs w:val="24"/>
              </w:rPr>
            </w:pPr>
            <w:r w:rsidRPr="00AC1C04">
              <w:rPr>
                <w:rFonts w:ascii="Times New Roman" w:hAnsi="Times New Roman"/>
                <w:sz w:val="24"/>
                <w:szCs w:val="24"/>
              </w:rPr>
              <w:t>NL</w:t>
            </w:r>
          </w:p>
        </w:tc>
        <w:tc>
          <w:tcPr>
            <w:tcW w:w="7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jc w:val="center"/>
              <w:rPr>
                <w:rFonts w:ascii="Times New Roman" w:hAnsi="Times New Roman"/>
                <w:bCs/>
                <w:sz w:val="24"/>
                <w:szCs w:val="24"/>
              </w:rPr>
            </w:pPr>
            <w:r w:rsidRPr="00AC1C04">
              <w:rPr>
                <w:rFonts w:ascii="Times New Roman" w:hAnsi="Times New Roman"/>
                <w:sz w:val="24"/>
                <w:szCs w:val="24"/>
              </w:rPr>
              <w:t>I</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63080F" w:rsidRPr="00AC1C04" w:rsidRDefault="0063080F" w:rsidP="00307F5C">
            <w:pPr>
              <w:widowControl w:val="0"/>
              <w:autoSpaceDE w:val="0"/>
              <w:autoSpaceDN w:val="0"/>
              <w:adjustRightInd w:val="0"/>
              <w:spacing w:after="0" w:line="240" w:lineRule="auto"/>
              <w:jc w:val="center"/>
              <w:rPr>
                <w:rFonts w:ascii="Times New Roman" w:hAnsi="Times New Roman"/>
                <w:bCs/>
                <w:sz w:val="24"/>
                <w:szCs w:val="24"/>
              </w:rPr>
            </w:pPr>
            <w:r w:rsidRPr="00AC1C04">
              <w:rPr>
                <w:rFonts w:ascii="Times New Roman" w:hAnsi="Times New Roman"/>
                <w:sz w:val="24"/>
                <w:szCs w:val="24"/>
              </w:rPr>
              <w:t>NL</w:t>
            </w:r>
          </w:p>
        </w:tc>
        <w:tc>
          <w:tcPr>
            <w:tcW w:w="8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jc w:val="center"/>
              <w:rPr>
                <w:rFonts w:ascii="Times New Roman" w:hAnsi="Times New Roman"/>
                <w:bCs/>
                <w:sz w:val="24"/>
                <w:szCs w:val="24"/>
              </w:rPr>
            </w:pPr>
            <w:r w:rsidRPr="00AC1C04">
              <w:rPr>
                <w:rFonts w:ascii="Times New Roman" w:hAnsi="Times New Roman"/>
                <w:sz w:val="24"/>
                <w:szCs w:val="24"/>
              </w:rPr>
              <w:t>I</w:t>
            </w:r>
          </w:p>
        </w:tc>
        <w:tc>
          <w:tcPr>
            <w:tcW w:w="851" w:type="dxa"/>
            <w:vMerge/>
            <w:tcBorders>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jc w:val="center"/>
              <w:rPr>
                <w:rFonts w:ascii="Times New Roman" w:hAnsi="Times New Roman"/>
                <w:bCs/>
                <w:sz w:val="24"/>
                <w:szCs w:val="24"/>
              </w:rPr>
            </w:pPr>
          </w:p>
        </w:tc>
        <w:tc>
          <w:tcPr>
            <w:tcW w:w="1984" w:type="dxa"/>
            <w:vMerge/>
            <w:tcBorders>
              <w:left w:val="single" w:sz="4" w:space="0" w:color="000000"/>
              <w:bottom w:val="single" w:sz="4" w:space="0" w:color="auto"/>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jc w:val="center"/>
              <w:rPr>
                <w:rFonts w:ascii="Times New Roman" w:hAnsi="Times New Roman"/>
                <w:bCs/>
                <w:sz w:val="24"/>
                <w:szCs w:val="24"/>
              </w:rPr>
            </w:pPr>
          </w:p>
        </w:tc>
      </w:tr>
      <w:tr w:rsidR="00AC1C04" w:rsidRPr="00AC1C04" w:rsidTr="00307F5C">
        <w:tc>
          <w:tcPr>
            <w:tcW w:w="850" w:type="dxa"/>
            <w:tcBorders>
              <w:top w:val="single" w:sz="4" w:space="0" w:color="auto"/>
              <w:left w:val="single" w:sz="4" w:space="0" w:color="000000"/>
              <w:bottom w:val="single" w:sz="4" w:space="0" w:color="000000"/>
              <w:right w:val="single" w:sz="4" w:space="0" w:color="000000"/>
            </w:tcBorders>
            <w:shd w:val="clear" w:color="auto" w:fill="FFFFFF"/>
          </w:tcPr>
          <w:p w:rsidR="0063080F" w:rsidRPr="00AC1C04" w:rsidRDefault="009F6897" w:rsidP="00307F5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44" w:type="dxa"/>
            <w:tcBorders>
              <w:top w:val="single" w:sz="4" w:space="0" w:color="000000"/>
              <w:left w:val="single" w:sz="4" w:space="0" w:color="000000"/>
              <w:bottom w:val="single" w:sz="4" w:space="0" w:color="000000"/>
              <w:right w:val="single" w:sz="4" w:space="0" w:color="auto"/>
            </w:tcBorders>
            <w:shd w:val="clear" w:color="auto" w:fill="FFFFFF"/>
            <w:vAlign w:val="center"/>
          </w:tcPr>
          <w:p w:rsidR="0063080F" w:rsidRPr="00AC1C04" w:rsidRDefault="003D41B5" w:rsidP="00307F5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844" w:type="dxa"/>
            <w:tcBorders>
              <w:top w:val="single" w:sz="4" w:space="0" w:color="000000"/>
              <w:left w:val="single" w:sz="4" w:space="0" w:color="auto"/>
              <w:bottom w:val="single" w:sz="4" w:space="0" w:color="000000"/>
              <w:right w:val="single" w:sz="4" w:space="0" w:color="000000"/>
            </w:tcBorders>
            <w:shd w:val="clear" w:color="auto" w:fill="FFFFFF"/>
            <w:vAlign w:val="center"/>
          </w:tcPr>
          <w:p w:rsidR="0063080F" w:rsidRPr="00AC1C04" w:rsidRDefault="003D41B5" w:rsidP="00307F5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7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63080F" w:rsidRPr="00AC1C04" w:rsidRDefault="003D41B5" w:rsidP="00307F5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c>
          <w:tcPr>
            <w:tcW w:w="780" w:type="dxa"/>
            <w:tcBorders>
              <w:top w:val="single" w:sz="4" w:space="0" w:color="000000"/>
              <w:left w:val="single" w:sz="4" w:space="0" w:color="auto"/>
              <w:bottom w:val="single" w:sz="4" w:space="0" w:color="000000"/>
              <w:right w:val="single" w:sz="4" w:space="0" w:color="000000"/>
            </w:tcBorders>
            <w:shd w:val="clear" w:color="auto" w:fill="FFFFFF"/>
            <w:vAlign w:val="center"/>
          </w:tcPr>
          <w:p w:rsidR="0063080F" w:rsidRPr="00AC1C04" w:rsidRDefault="003D41B5" w:rsidP="00307F5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7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63080F" w:rsidRPr="00AC1C04" w:rsidRDefault="003D41B5" w:rsidP="00307F5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780" w:type="dxa"/>
            <w:tcBorders>
              <w:top w:val="single" w:sz="4" w:space="0" w:color="auto"/>
              <w:left w:val="single" w:sz="4" w:space="0" w:color="auto"/>
              <w:bottom w:val="single" w:sz="4" w:space="0" w:color="000000"/>
              <w:right w:val="single" w:sz="4" w:space="0" w:color="000000"/>
            </w:tcBorders>
            <w:shd w:val="clear" w:color="auto" w:fill="FFFFFF"/>
            <w:vAlign w:val="center"/>
          </w:tcPr>
          <w:p w:rsidR="0063080F" w:rsidRPr="00AC1C04" w:rsidRDefault="003D41B5" w:rsidP="00307F5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50" w:type="dxa"/>
            <w:tcBorders>
              <w:top w:val="single" w:sz="4" w:space="0" w:color="auto"/>
              <w:left w:val="single" w:sz="4" w:space="0" w:color="000000"/>
              <w:bottom w:val="single" w:sz="4" w:space="0" w:color="000000"/>
              <w:right w:val="single" w:sz="4" w:space="0" w:color="auto"/>
            </w:tcBorders>
            <w:shd w:val="clear" w:color="auto" w:fill="FFFFFF"/>
            <w:vAlign w:val="center"/>
          </w:tcPr>
          <w:p w:rsidR="0063080F" w:rsidRPr="00AC1C04" w:rsidRDefault="003D41B5" w:rsidP="00307F5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58</w:t>
            </w:r>
          </w:p>
        </w:tc>
        <w:tc>
          <w:tcPr>
            <w:tcW w:w="851" w:type="dxa"/>
            <w:tcBorders>
              <w:top w:val="single" w:sz="4" w:space="0" w:color="auto"/>
              <w:left w:val="single" w:sz="4" w:space="0" w:color="auto"/>
              <w:bottom w:val="single" w:sz="4" w:space="0" w:color="000000"/>
              <w:right w:val="single" w:sz="4" w:space="0" w:color="000000"/>
            </w:tcBorders>
            <w:shd w:val="clear" w:color="auto" w:fill="FFFFFF"/>
            <w:vAlign w:val="center"/>
          </w:tcPr>
          <w:p w:rsidR="0063080F" w:rsidRPr="00AC1C04" w:rsidRDefault="003D41B5" w:rsidP="00307F5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78</w:t>
            </w: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63080F" w:rsidRPr="00AC1C04" w:rsidRDefault="003D41B5" w:rsidP="00307F5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106</w:t>
            </w:r>
          </w:p>
        </w:tc>
        <w:tc>
          <w:tcPr>
            <w:tcW w:w="1984" w:type="dxa"/>
            <w:tcBorders>
              <w:top w:val="single" w:sz="4" w:space="0" w:color="auto"/>
              <w:left w:val="single" w:sz="4" w:space="0" w:color="000000"/>
              <w:bottom w:val="single" w:sz="4" w:space="0" w:color="000000"/>
              <w:right w:val="single" w:sz="4" w:space="0" w:color="000000"/>
            </w:tcBorders>
            <w:shd w:val="clear" w:color="auto" w:fill="FFFFFF"/>
          </w:tcPr>
          <w:p w:rsidR="0063080F" w:rsidRPr="00AC1C04" w:rsidRDefault="0063080F" w:rsidP="00307F5C">
            <w:pPr>
              <w:widowControl w:val="0"/>
              <w:autoSpaceDE w:val="0"/>
              <w:autoSpaceDN w:val="0"/>
              <w:adjustRightInd w:val="0"/>
              <w:spacing w:after="0" w:line="240" w:lineRule="auto"/>
              <w:jc w:val="center"/>
              <w:rPr>
                <w:rFonts w:ascii="Times New Roman" w:hAnsi="Times New Roman"/>
                <w:sz w:val="24"/>
                <w:szCs w:val="24"/>
                <w:lang w:eastAsia="en-US"/>
              </w:rPr>
            </w:pPr>
            <w:r w:rsidRPr="00AC1C04">
              <w:rPr>
                <w:rFonts w:ascii="Times New Roman" w:hAnsi="Times New Roman"/>
                <w:sz w:val="24"/>
                <w:szCs w:val="24"/>
                <w:lang w:eastAsia="en-US"/>
              </w:rPr>
              <w:t>Kaupiamasis</w:t>
            </w:r>
          </w:p>
          <w:p w:rsidR="0063080F" w:rsidRPr="00AC1C04" w:rsidRDefault="0063080F" w:rsidP="00307F5C">
            <w:pPr>
              <w:widowControl w:val="0"/>
              <w:autoSpaceDE w:val="0"/>
              <w:autoSpaceDN w:val="0"/>
              <w:adjustRightInd w:val="0"/>
              <w:spacing w:after="0" w:line="240" w:lineRule="auto"/>
              <w:jc w:val="center"/>
              <w:rPr>
                <w:rFonts w:ascii="Times New Roman" w:hAnsi="Times New Roman"/>
                <w:bCs/>
                <w:sz w:val="24"/>
                <w:szCs w:val="24"/>
              </w:rPr>
            </w:pPr>
            <w:r w:rsidRPr="00AC1C04">
              <w:rPr>
                <w:rFonts w:ascii="Times New Roman" w:hAnsi="Times New Roman"/>
                <w:sz w:val="24"/>
                <w:szCs w:val="24"/>
                <w:lang w:eastAsia="en-US"/>
              </w:rPr>
              <w:t>pažymys</w:t>
            </w:r>
          </w:p>
        </w:tc>
      </w:tr>
    </w:tbl>
    <w:p w:rsidR="0063080F" w:rsidRPr="00AC1C04" w:rsidRDefault="0063080F" w:rsidP="0063080F">
      <w:pPr>
        <w:widowControl w:val="0"/>
        <w:autoSpaceDE w:val="0"/>
        <w:autoSpaceDN w:val="0"/>
        <w:adjustRightInd w:val="0"/>
        <w:spacing w:after="0" w:line="240" w:lineRule="auto"/>
        <w:rPr>
          <w:rFonts w:ascii="Times New Roman" w:hAnsi="Times New Roman"/>
          <w:bCs/>
          <w:sz w:val="24"/>
          <w:szCs w:val="24"/>
        </w:rPr>
      </w:pPr>
      <w:r w:rsidRPr="00AC1C04">
        <w:rPr>
          <w:rFonts w:ascii="Times New Roman" w:hAnsi="Times New Roman"/>
          <w:bCs/>
          <w:sz w:val="24"/>
          <w:szCs w:val="24"/>
        </w:rPr>
        <w:t>NL – nuolatinė studijų forma, I – ištęstinė studijų forma.</w:t>
      </w:r>
    </w:p>
    <w:p w:rsidR="0063080F" w:rsidRPr="00AC1C04" w:rsidRDefault="0063080F" w:rsidP="0063080F">
      <w:pPr>
        <w:widowControl w:val="0"/>
        <w:autoSpaceDE w:val="0"/>
        <w:autoSpaceDN w:val="0"/>
        <w:adjustRightInd w:val="0"/>
        <w:spacing w:after="0" w:line="240" w:lineRule="auto"/>
        <w:rPr>
          <w:rFonts w:ascii="Times New Roman" w:hAnsi="Times New Roman"/>
          <w:b/>
          <w:bCs/>
          <w:sz w:val="24"/>
          <w:szCs w:val="24"/>
        </w:rPr>
      </w:pPr>
    </w:p>
    <w:p w:rsidR="0063080F" w:rsidRPr="00AC1C04" w:rsidRDefault="0063080F" w:rsidP="000B722D">
      <w:pPr>
        <w:widowControl w:val="0"/>
        <w:autoSpaceDE w:val="0"/>
        <w:autoSpaceDN w:val="0"/>
        <w:adjustRightInd w:val="0"/>
        <w:spacing w:after="60" w:line="240" w:lineRule="auto"/>
        <w:ind w:left="125" w:right="119"/>
        <w:rPr>
          <w:rFonts w:ascii="Times New Roman" w:hAnsi="Times New Roman"/>
          <w:b/>
          <w:bCs/>
          <w:sz w:val="24"/>
          <w:szCs w:val="24"/>
        </w:rPr>
      </w:pPr>
      <w:r w:rsidRPr="00AC1C04">
        <w:rPr>
          <w:rFonts w:ascii="Times New Roman" w:hAnsi="Times New Roman"/>
          <w:b/>
          <w:bCs/>
          <w:sz w:val="24"/>
          <w:szCs w:val="24"/>
        </w:rPr>
        <w:t xml:space="preserve">3. Būtinas pasirengimas dalyko studijoms: </w:t>
      </w:r>
      <w:r w:rsidRPr="00AC1C04">
        <w:rPr>
          <w:rFonts w:ascii="Times New Roman" w:hAnsi="Times New Roman"/>
          <w:bCs/>
          <w:sz w:val="24"/>
          <w:szCs w:val="24"/>
        </w:rPr>
        <w:t xml:space="preserve">visi bendrieji ir </w:t>
      </w:r>
      <w:r w:rsidR="003D41B5">
        <w:rPr>
          <w:rFonts w:ascii="Times New Roman" w:hAnsi="Times New Roman"/>
          <w:bCs/>
          <w:sz w:val="24"/>
          <w:szCs w:val="24"/>
        </w:rPr>
        <w:t>teisės studijų krypties dalykai.</w:t>
      </w:r>
    </w:p>
    <w:p w:rsidR="0063080F" w:rsidRPr="00AC1C04" w:rsidRDefault="0063080F" w:rsidP="0063080F">
      <w:pPr>
        <w:widowControl w:val="0"/>
        <w:autoSpaceDE w:val="0"/>
        <w:autoSpaceDN w:val="0"/>
        <w:adjustRightInd w:val="0"/>
        <w:spacing w:after="60" w:line="240" w:lineRule="auto"/>
        <w:ind w:left="125" w:right="119"/>
        <w:rPr>
          <w:rFonts w:ascii="Times New Roman" w:hAnsi="Times New Roman"/>
          <w:b/>
          <w:bCs/>
          <w:sz w:val="24"/>
          <w:szCs w:val="24"/>
        </w:rPr>
      </w:pPr>
      <w:r w:rsidRPr="00AC1C04">
        <w:rPr>
          <w:rFonts w:ascii="Times New Roman" w:hAnsi="Times New Roman"/>
          <w:b/>
          <w:bCs/>
          <w:sz w:val="24"/>
          <w:szCs w:val="24"/>
        </w:rPr>
        <w:t>4. Studijų programos rezultatų sąsajos su numatomais studijų dalyko rezultatais bei studijavimo pasiekimų vertinimo metodais:</w:t>
      </w:r>
    </w:p>
    <w:tbl>
      <w:tblPr>
        <w:tblW w:w="0" w:type="auto"/>
        <w:tblInd w:w="-53" w:type="dxa"/>
        <w:tblLayout w:type="fixed"/>
        <w:tblCellMar>
          <w:left w:w="0" w:type="dxa"/>
          <w:right w:w="0" w:type="dxa"/>
        </w:tblCellMar>
        <w:tblLook w:val="0000" w:firstRow="0" w:lastRow="0" w:firstColumn="0" w:lastColumn="0" w:noHBand="0" w:noVBand="0"/>
      </w:tblPr>
      <w:tblGrid>
        <w:gridCol w:w="2390"/>
        <w:gridCol w:w="2697"/>
        <w:gridCol w:w="2789"/>
        <w:gridCol w:w="2401"/>
      </w:tblGrid>
      <w:tr w:rsidR="00AC1C04" w:rsidRPr="00AC1C04" w:rsidTr="00307F5C">
        <w:tc>
          <w:tcPr>
            <w:tcW w:w="23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tabs>
                <w:tab w:val="left" w:pos="959"/>
                <w:tab w:val="left" w:pos="1015"/>
              </w:tabs>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Studijų programos rezultatai</w:t>
            </w:r>
          </w:p>
        </w:tc>
        <w:tc>
          <w:tcPr>
            <w:tcW w:w="2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tabs>
                <w:tab w:val="left" w:pos="959"/>
                <w:tab w:val="left" w:pos="1015"/>
              </w:tabs>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Numatomi studijų dalyko rezultatai</w:t>
            </w:r>
          </w:p>
        </w:tc>
        <w:tc>
          <w:tcPr>
            <w:tcW w:w="2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tabs>
                <w:tab w:val="left" w:pos="959"/>
                <w:tab w:val="left" w:pos="1015"/>
              </w:tabs>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Studijų metodai</w:t>
            </w:r>
          </w:p>
        </w:tc>
        <w:tc>
          <w:tcPr>
            <w:tcW w:w="24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tabs>
                <w:tab w:val="left" w:pos="959"/>
                <w:tab w:val="left" w:pos="1015"/>
              </w:tabs>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Studijavimo pasiekimų vertinimo metodai</w:t>
            </w:r>
          </w:p>
        </w:tc>
      </w:tr>
      <w:tr w:rsidR="00AC1C04" w:rsidRPr="00AC1C04" w:rsidTr="009D0E98">
        <w:trPr>
          <w:cantSplit/>
        </w:trPr>
        <w:tc>
          <w:tcPr>
            <w:tcW w:w="2390" w:type="dxa"/>
            <w:tcBorders>
              <w:top w:val="single" w:sz="4" w:space="0" w:color="000000"/>
              <w:left w:val="single" w:sz="4" w:space="0" w:color="000000"/>
              <w:bottom w:val="single" w:sz="4" w:space="0" w:color="000000"/>
              <w:right w:val="single" w:sz="4" w:space="0" w:color="000000"/>
            </w:tcBorders>
            <w:shd w:val="clear" w:color="auto" w:fill="FFFFFF"/>
          </w:tcPr>
          <w:p w:rsidR="001B69AD" w:rsidRPr="00AC1C04" w:rsidRDefault="001B69AD" w:rsidP="00307F5C">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r w:rsidRPr="00AC1C04">
              <w:rPr>
                <w:rFonts w:ascii="Times New Roman" w:hAnsi="Times New Roman"/>
                <w:sz w:val="24"/>
                <w:szCs w:val="24"/>
              </w:rPr>
              <w:lastRenderedPageBreak/>
              <w:t>1. Žino nacionalinės konstitucinės ir ordinarinės teisės principus, Lietuvos teisinę sistemą, tarptautinės viešosios, privatinės, Europos Sąjungos teisės normas bei įgytas žinias taiko profesinėje veikloje, sprendžiant konkrečias teisines problemas.</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Pr>
          <w:p w:rsidR="001B69AD" w:rsidRPr="00AC1C04" w:rsidRDefault="001B69AD" w:rsidP="0063080F">
            <w:pPr>
              <w:jc w:val="both"/>
              <w:rPr>
                <w:rFonts w:ascii="Times New Roman" w:hAnsi="Times New Roman"/>
                <w:sz w:val="24"/>
                <w:szCs w:val="24"/>
              </w:rPr>
            </w:pPr>
            <w:r w:rsidRPr="00AC1C04">
              <w:rPr>
                <w:rFonts w:ascii="Times New Roman" w:hAnsi="Times New Roman"/>
                <w:sz w:val="24"/>
                <w:szCs w:val="24"/>
              </w:rPr>
              <w:t>1.1.Gebės pasirinkti aktualią teisinę teorinio ir praktinio tyrimo tematiką.</w:t>
            </w:r>
          </w:p>
          <w:p w:rsidR="001B69AD" w:rsidRPr="00AC1C04" w:rsidRDefault="001B69AD" w:rsidP="0063080F">
            <w:pPr>
              <w:jc w:val="both"/>
              <w:rPr>
                <w:rFonts w:ascii="Times New Roman" w:hAnsi="Times New Roman"/>
                <w:sz w:val="24"/>
                <w:szCs w:val="24"/>
              </w:rPr>
            </w:pPr>
          </w:p>
          <w:p w:rsidR="001B69AD" w:rsidRPr="00AC1C04" w:rsidRDefault="001B69AD" w:rsidP="00307F5C">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p>
        </w:tc>
        <w:tc>
          <w:tcPr>
            <w:tcW w:w="2789" w:type="dxa"/>
            <w:vMerge w:val="restart"/>
            <w:tcBorders>
              <w:top w:val="single" w:sz="4" w:space="0" w:color="000000"/>
              <w:left w:val="single" w:sz="4" w:space="0" w:color="000000"/>
              <w:right w:val="single" w:sz="4" w:space="0" w:color="000000"/>
            </w:tcBorders>
            <w:shd w:val="clear" w:color="auto" w:fill="FFFFFF"/>
          </w:tcPr>
          <w:p w:rsidR="001B69AD" w:rsidRPr="00AC1C04" w:rsidRDefault="001B69AD" w:rsidP="00307F5C">
            <w:pPr>
              <w:jc w:val="both"/>
              <w:rPr>
                <w:rFonts w:ascii="Times New Roman" w:hAnsi="Times New Roman"/>
                <w:sz w:val="24"/>
                <w:szCs w:val="24"/>
              </w:rPr>
            </w:pPr>
            <w:r w:rsidRPr="00AC1C04">
              <w:rPr>
                <w:rFonts w:ascii="Times New Roman" w:hAnsi="Times New Roman"/>
                <w:sz w:val="24"/>
                <w:szCs w:val="24"/>
              </w:rPr>
              <w:t>Mokslinės ir profesinės literatūros analizė.</w:t>
            </w:r>
          </w:p>
          <w:p w:rsidR="001B69AD" w:rsidRPr="00AC1C04" w:rsidRDefault="001B69AD" w:rsidP="00307F5C">
            <w:pPr>
              <w:jc w:val="both"/>
              <w:rPr>
                <w:rFonts w:ascii="Times New Roman" w:hAnsi="Times New Roman"/>
                <w:sz w:val="24"/>
                <w:szCs w:val="24"/>
              </w:rPr>
            </w:pPr>
            <w:r w:rsidRPr="00AC1C04">
              <w:rPr>
                <w:rFonts w:ascii="Times New Roman" w:hAnsi="Times New Roman"/>
                <w:sz w:val="24"/>
                <w:szCs w:val="24"/>
              </w:rPr>
              <w:t>Stebėjimas.</w:t>
            </w:r>
          </w:p>
          <w:p w:rsidR="001B69AD" w:rsidRPr="00AC1C04" w:rsidRDefault="001B69AD" w:rsidP="00307F5C">
            <w:pPr>
              <w:jc w:val="both"/>
              <w:rPr>
                <w:rFonts w:ascii="Times New Roman" w:hAnsi="Times New Roman"/>
                <w:sz w:val="24"/>
                <w:szCs w:val="24"/>
              </w:rPr>
            </w:pPr>
            <w:r w:rsidRPr="00AC1C04">
              <w:rPr>
                <w:rFonts w:ascii="Times New Roman" w:hAnsi="Times New Roman"/>
                <w:sz w:val="24"/>
                <w:szCs w:val="24"/>
              </w:rPr>
              <w:t>Tyrimo metodikų analizė.</w:t>
            </w:r>
          </w:p>
          <w:p w:rsidR="001B69AD" w:rsidRPr="00AC1C04" w:rsidRDefault="001B69AD" w:rsidP="00307F5C">
            <w:pPr>
              <w:jc w:val="both"/>
              <w:rPr>
                <w:rFonts w:ascii="Times New Roman" w:hAnsi="Times New Roman"/>
                <w:sz w:val="24"/>
                <w:szCs w:val="24"/>
              </w:rPr>
            </w:pPr>
            <w:r w:rsidRPr="00AC1C04">
              <w:rPr>
                <w:rFonts w:ascii="Times New Roman" w:hAnsi="Times New Roman"/>
                <w:sz w:val="24"/>
                <w:szCs w:val="24"/>
              </w:rPr>
              <w:t>Praktinių situacijų analizė.</w:t>
            </w:r>
          </w:p>
          <w:p w:rsidR="001B69AD" w:rsidRPr="00AC1C04" w:rsidRDefault="001B69AD" w:rsidP="00307F5C">
            <w:pPr>
              <w:jc w:val="both"/>
              <w:rPr>
                <w:rFonts w:ascii="Times New Roman" w:hAnsi="Times New Roman"/>
                <w:sz w:val="24"/>
                <w:szCs w:val="24"/>
              </w:rPr>
            </w:pPr>
            <w:r w:rsidRPr="00AC1C04">
              <w:rPr>
                <w:rFonts w:ascii="Times New Roman" w:hAnsi="Times New Roman"/>
                <w:sz w:val="24"/>
                <w:szCs w:val="24"/>
              </w:rPr>
              <w:t>Tyrimo atlikimas.</w:t>
            </w:r>
          </w:p>
          <w:p w:rsidR="001B69AD" w:rsidRPr="00AC1C04" w:rsidRDefault="001B69AD" w:rsidP="00307F5C">
            <w:pPr>
              <w:tabs>
                <w:tab w:val="left" w:pos="851"/>
                <w:tab w:val="left" w:pos="907"/>
              </w:tabs>
              <w:jc w:val="both"/>
              <w:rPr>
                <w:rFonts w:ascii="Times New Roman" w:hAnsi="Times New Roman"/>
                <w:sz w:val="24"/>
                <w:szCs w:val="24"/>
              </w:rPr>
            </w:pPr>
            <w:r w:rsidRPr="00AC1C04">
              <w:rPr>
                <w:rFonts w:ascii="Times New Roman" w:hAnsi="Times New Roman"/>
                <w:sz w:val="24"/>
                <w:szCs w:val="24"/>
              </w:rPr>
              <w:t>Duomenų rinkimas vietoje.</w:t>
            </w:r>
          </w:p>
          <w:p w:rsidR="001B69AD" w:rsidRPr="00AC1C04" w:rsidRDefault="001B69AD" w:rsidP="00307F5C">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p>
        </w:tc>
        <w:tc>
          <w:tcPr>
            <w:tcW w:w="2401" w:type="dxa"/>
            <w:vMerge w:val="restart"/>
            <w:tcBorders>
              <w:top w:val="single" w:sz="4" w:space="0" w:color="000000"/>
              <w:left w:val="single" w:sz="4" w:space="0" w:color="000000"/>
              <w:right w:val="single" w:sz="4" w:space="0" w:color="000000"/>
            </w:tcBorders>
            <w:shd w:val="clear" w:color="auto" w:fill="FFFFFF"/>
          </w:tcPr>
          <w:p w:rsidR="001B69AD" w:rsidRPr="00AC1C04" w:rsidRDefault="001B69AD" w:rsidP="00307F5C">
            <w:pPr>
              <w:tabs>
                <w:tab w:val="left" w:pos="851"/>
                <w:tab w:val="left" w:pos="907"/>
              </w:tabs>
              <w:rPr>
                <w:rFonts w:ascii="Times New Roman" w:hAnsi="Times New Roman"/>
                <w:bCs/>
                <w:sz w:val="24"/>
                <w:szCs w:val="24"/>
              </w:rPr>
            </w:pPr>
            <w:r w:rsidRPr="00AC1C04">
              <w:rPr>
                <w:rFonts w:ascii="Times New Roman" w:hAnsi="Times New Roman"/>
                <w:sz w:val="24"/>
                <w:szCs w:val="24"/>
              </w:rPr>
              <w:t xml:space="preserve">Pateikta </w:t>
            </w:r>
            <w:r w:rsidRPr="00AC1C04">
              <w:rPr>
                <w:rFonts w:ascii="Times New Roman" w:hAnsi="Times New Roman"/>
                <w:bCs/>
                <w:sz w:val="24"/>
                <w:szCs w:val="24"/>
              </w:rPr>
              <w:t xml:space="preserve">mokslinės, literatūros, teismų praktikos analizė raštu. </w:t>
            </w:r>
          </w:p>
          <w:p w:rsidR="001B69AD" w:rsidRPr="00AC1C04" w:rsidRDefault="001B69AD" w:rsidP="00307F5C">
            <w:pPr>
              <w:tabs>
                <w:tab w:val="left" w:pos="851"/>
                <w:tab w:val="left" w:pos="907"/>
              </w:tabs>
              <w:rPr>
                <w:rFonts w:ascii="Times New Roman" w:hAnsi="Times New Roman"/>
                <w:bCs/>
                <w:sz w:val="24"/>
                <w:szCs w:val="24"/>
              </w:rPr>
            </w:pPr>
          </w:p>
          <w:p w:rsidR="001B69AD" w:rsidRPr="00AC1C04" w:rsidRDefault="001B69AD" w:rsidP="00307F5C">
            <w:pPr>
              <w:tabs>
                <w:tab w:val="left" w:pos="851"/>
                <w:tab w:val="left" w:pos="907"/>
              </w:tabs>
              <w:rPr>
                <w:rFonts w:ascii="Times New Roman" w:hAnsi="Times New Roman"/>
                <w:bCs/>
                <w:sz w:val="24"/>
                <w:szCs w:val="24"/>
              </w:rPr>
            </w:pPr>
            <w:r w:rsidRPr="00AC1C04">
              <w:rPr>
                <w:rFonts w:ascii="Times New Roman" w:hAnsi="Times New Roman"/>
                <w:bCs/>
                <w:sz w:val="24"/>
                <w:szCs w:val="24"/>
              </w:rPr>
              <w:t xml:space="preserve">Pasirinktos tyrimo metodikos pagrindimas  raštu. </w:t>
            </w:r>
          </w:p>
          <w:p w:rsidR="001B69AD" w:rsidRPr="00AC1C04" w:rsidRDefault="001B69AD" w:rsidP="00307F5C">
            <w:pPr>
              <w:tabs>
                <w:tab w:val="left" w:pos="851"/>
                <w:tab w:val="left" w:pos="907"/>
              </w:tabs>
              <w:rPr>
                <w:rFonts w:ascii="Times New Roman" w:hAnsi="Times New Roman"/>
                <w:bCs/>
                <w:sz w:val="24"/>
                <w:szCs w:val="24"/>
              </w:rPr>
            </w:pPr>
            <w:r w:rsidRPr="00AC1C04">
              <w:rPr>
                <w:rFonts w:ascii="Times New Roman" w:hAnsi="Times New Roman"/>
                <w:bCs/>
                <w:sz w:val="24"/>
                <w:szCs w:val="24"/>
              </w:rPr>
              <w:t xml:space="preserve">Tyrimų rezultatų analizė.  </w:t>
            </w:r>
          </w:p>
          <w:p w:rsidR="001B69AD" w:rsidRPr="00AC1C04" w:rsidRDefault="001B69AD" w:rsidP="00307F5C">
            <w:pPr>
              <w:jc w:val="both"/>
              <w:rPr>
                <w:rFonts w:ascii="Times New Roman" w:hAnsi="Times New Roman"/>
                <w:sz w:val="24"/>
                <w:szCs w:val="24"/>
              </w:rPr>
            </w:pPr>
          </w:p>
          <w:p w:rsidR="001B69AD" w:rsidRPr="00AC1C04" w:rsidRDefault="003D41B5" w:rsidP="003D41B5">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r w:rsidRPr="00DF219F">
              <w:rPr>
                <w:rFonts w:ascii="Times New Roman" w:hAnsi="Times New Roman"/>
                <w:sz w:val="24"/>
                <w:szCs w:val="24"/>
              </w:rPr>
              <w:t>Kursinio darbo pristatymas ir gynimas.</w:t>
            </w:r>
            <w:r>
              <w:rPr>
                <w:rFonts w:ascii="Times New Roman" w:hAnsi="Times New Roman"/>
                <w:sz w:val="24"/>
                <w:szCs w:val="24"/>
              </w:rPr>
              <w:t xml:space="preserve"> </w:t>
            </w:r>
          </w:p>
        </w:tc>
      </w:tr>
      <w:tr w:rsidR="00AC1C04" w:rsidRPr="00AC1C04" w:rsidTr="001C2357">
        <w:trPr>
          <w:cantSplit/>
        </w:trPr>
        <w:tc>
          <w:tcPr>
            <w:tcW w:w="2390" w:type="dxa"/>
            <w:tcBorders>
              <w:top w:val="single" w:sz="4" w:space="0" w:color="000000"/>
              <w:left w:val="single" w:sz="4" w:space="0" w:color="000000"/>
              <w:bottom w:val="single" w:sz="4" w:space="0" w:color="000000"/>
              <w:right w:val="single" w:sz="4" w:space="0" w:color="000000"/>
            </w:tcBorders>
            <w:shd w:val="clear" w:color="auto" w:fill="FFFFFF"/>
          </w:tcPr>
          <w:p w:rsidR="001B69AD" w:rsidRPr="00AC1C04" w:rsidRDefault="001B69AD" w:rsidP="00307F5C">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r w:rsidRPr="00AC1C04">
              <w:rPr>
                <w:rFonts w:ascii="Times New Roman" w:hAnsi="Times New Roman"/>
                <w:sz w:val="24"/>
                <w:szCs w:val="24"/>
              </w:rPr>
              <w:t xml:space="preserve">4. Geba rinkti informaciją, naudojantis šiuolaikinėmis informacinėmis technologijomis bei duomenų bazėmis, ir atlikti mokslinius-empirinius tyrimus, taikant efektyvius metodus ir modelius, reikalingus teisės srities profesinės veiklos problemoms spręsti.  </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Pr>
          <w:p w:rsidR="001B69AD" w:rsidRPr="00AC1C04" w:rsidRDefault="001B69AD" w:rsidP="0063080F">
            <w:pPr>
              <w:jc w:val="both"/>
              <w:rPr>
                <w:rFonts w:ascii="Times New Roman" w:hAnsi="Times New Roman"/>
                <w:sz w:val="24"/>
                <w:szCs w:val="24"/>
              </w:rPr>
            </w:pPr>
            <w:r w:rsidRPr="00AC1C04">
              <w:rPr>
                <w:rFonts w:ascii="Times New Roman" w:hAnsi="Times New Roman"/>
                <w:sz w:val="24"/>
                <w:szCs w:val="24"/>
              </w:rPr>
              <w:t>4.1. Atliks tyrimo rezultatų analizę.</w:t>
            </w:r>
          </w:p>
          <w:p w:rsidR="001B69AD" w:rsidRPr="00AC1C04" w:rsidRDefault="001B69AD" w:rsidP="00307F5C">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p>
        </w:tc>
        <w:tc>
          <w:tcPr>
            <w:tcW w:w="2789" w:type="dxa"/>
            <w:vMerge/>
            <w:tcBorders>
              <w:left w:val="single" w:sz="4" w:space="0" w:color="000000"/>
              <w:right w:val="single" w:sz="4" w:space="0" w:color="000000"/>
            </w:tcBorders>
            <w:shd w:val="clear" w:color="auto" w:fill="FFFFFF"/>
          </w:tcPr>
          <w:p w:rsidR="001B69AD" w:rsidRPr="00AC1C04" w:rsidRDefault="001B69AD" w:rsidP="00307F5C">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p>
        </w:tc>
        <w:tc>
          <w:tcPr>
            <w:tcW w:w="2401" w:type="dxa"/>
            <w:vMerge/>
            <w:tcBorders>
              <w:left w:val="single" w:sz="4" w:space="0" w:color="000000"/>
              <w:right w:val="single" w:sz="4" w:space="0" w:color="000000"/>
            </w:tcBorders>
            <w:shd w:val="clear" w:color="auto" w:fill="FFFFFF"/>
          </w:tcPr>
          <w:p w:rsidR="001B69AD" w:rsidRPr="00AC1C04" w:rsidRDefault="001B69AD" w:rsidP="00307F5C">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p>
        </w:tc>
      </w:tr>
      <w:tr w:rsidR="00AC1C04" w:rsidRPr="00AC1C04" w:rsidTr="00BA7F29">
        <w:trPr>
          <w:cantSplit/>
        </w:trPr>
        <w:tc>
          <w:tcPr>
            <w:tcW w:w="2390" w:type="dxa"/>
            <w:tcBorders>
              <w:top w:val="single" w:sz="4" w:space="0" w:color="000000"/>
              <w:left w:val="single" w:sz="4" w:space="0" w:color="000000"/>
              <w:bottom w:val="single" w:sz="4" w:space="0" w:color="000000"/>
              <w:right w:val="single" w:sz="4" w:space="0" w:color="000000"/>
            </w:tcBorders>
            <w:shd w:val="clear" w:color="auto" w:fill="FFFFFF"/>
          </w:tcPr>
          <w:p w:rsidR="001B69AD" w:rsidRPr="00AC1C04" w:rsidRDefault="001B69AD" w:rsidP="00307F5C">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r w:rsidRPr="00AC1C04">
              <w:rPr>
                <w:rFonts w:ascii="Times New Roman" w:hAnsi="Times New Roman"/>
                <w:sz w:val="24"/>
                <w:szCs w:val="24"/>
              </w:rPr>
              <w:t>5. Geba analizuoti įvairius teisinius dokumentus ir įvertinti jų galiojimo principus, taip pat identifikuoti konkrečias teisines taisykles, reguliuojančias asmenų veiklą.</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Pr>
          <w:p w:rsidR="001B69AD" w:rsidRPr="00AC1C04" w:rsidRDefault="001B69AD" w:rsidP="0063080F">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r w:rsidRPr="00AC1C04">
              <w:rPr>
                <w:rFonts w:ascii="Times New Roman" w:hAnsi="Times New Roman"/>
                <w:sz w:val="24"/>
                <w:szCs w:val="24"/>
              </w:rPr>
              <w:t>5.1. Pasirinks tyrimo metodologiją, adekvačią apibrėžtiems tyrimo tikslams ir uždaviniams pasiekti.</w:t>
            </w:r>
          </w:p>
        </w:tc>
        <w:tc>
          <w:tcPr>
            <w:tcW w:w="2789" w:type="dxa"/>
            <w:vMerge/>
            <w:tcBorders>
              <w:left w:val="single" w:sz="4" w:space="0" w:color="000000"/>
              <w:bottom w:val="single" w:sz="4" w:space="0" w:color="000000"/>
              <w:right w:val="single" w:sz="4" w:space="0" w:color="000000"/>
            </w:tcBorders>
            <w:shd w:val="clear" w:color="auto" w:fill="FFFFFF"/>
          </w:tcPr>
          <w:p w:rsidR="001B69AD" w:rsidRPr="00AC1C04" w:rsidRDefault="001B69AD" w:rsidP="00307F5C">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p>
        </w:tc>
        <w:tc>
          <w:tcPr>
            <w:tcW w:w="2401" w:type="dxa"/>
            <w:vMerge/>
            <w:tcBorders>
              <w:left w:val="single" w:sz="4" w:space="0" w:color="000000"/>
              <w:right w:val="single" w:sz="4" w:space="0" w:color="000000"/>
            </w:tcBorders>
            <w:shd w:val="clear" w:color="auto" w:fill="FFFFFF"/>
          </w:tcPr>
          <w:p w:rsidR="001B69AD" w:rsidRPr="00AC1C04" w:rsidRDefault="001B69AD" w:rsidP="00307F5C">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p>
        </w:tc>
      </w:tr>
      <w:tr w:rsidR="00AC1C04" w:rsidRPr="00AC1C04" w:rsidTr="001B69AD">
        <w:trPr>
          <w:cantSplit/>
        </w:trPr>
        <w:tc>
          <w:tcPr>
            <w:tcW w:w="2390" w:type="dxa"/>
            <w:tcBorders>
              <w:top w:val="single" w:sz="4" w:space="0" w:color="000000"/>
              <w:left w:val="single" w:sz="4" w:space="0" w:color="000000"/>
              <w:bottom w:val="single" w:sz="4" w:space="0" w:color="000000"/>
              <w:right w:val="single" w:sz="4" w:space="0" w:color="000000"/>
            </w:tcBorders>
            <w:shd w:val="clear" w:color="auto" w:fill="FFFFFF"/>
          </w:tcPr>
          <w:p w:rsidR="001B69AD" w:rsidRPr="00AC1C04" w:rsidRDefault="001B69AD" w:rsidP="00307F5C">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r w:rsidRPr="00AC1C04">
              <w:rPr>
                <w:rFonts w:ascii="Times New Roman" w:hAnsi="Times New Roman"/>
                <w:sz w:val="24"/>
                <w:szCs w:val="24"/>
              </w:rPr>
              <w:lastRenderedPageBreak/>
              <w:t>6. Geba, vadovaudamasis profesinės etikos reikalavimais, bei prisitaikydamas prie praktinės veiklos naujovių ir besikeičiančių sąlygų, atstovauti fizinius ir juridinius asmenis.</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Pr>
          <w:p w:rsidR="001B69AD" w:rsidRPr="00AC1C04" w:rsidRDefault="001B69AD" w:rsidP="00D8103F">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r w:rsidRPr="00AC1C04">
              <w:rPr>
                <w:rFonts w:ascii="Times New Roman" w:hAnsi="Times New Roman"/>
                <w:sz w:val="24"/>
                <w:szCs w:val="24"/>
              </w:rPr>
              <w:t>6.1. Gebės atskleisti teisės aktualijas.</w:t>
            </w:r>
          </w:p>
        </w:tc>
        <w:tc>
          <w:tcPr>
            <w:tcW w:w="2789" w:type="dxa"/>
            <w:vMerge w:val="restart"/>
            <w:tcBorders>
              <w:left w:val="single" w:sz="4" w:space="0" w:color="000000"/>
              <w:right w:val="single" w:sz="4" w:space="0" w:color="000000"/>
            </w:tcBorders>
            <w:shd w:val="clear" w:color="auto" w:fill="FFFFFF"/>
          </w:tcPr>
          <w:p w:rsidR="001B69AD" w:rsidRPr="00AC1C04" w:rsidRDefault="001B69AD" w:rsidP="00307F5C">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p>
        </w:tc>
        <w:tc>
          <w:tcPr>
            <w:tcW w:w="2401" w:type="dxa"/>
            <w:vMerge/>
            <w:tcBorders>
              <w:left w:val="single" w:sz="4" w:space="0" w:color="000000"/>
              <w:right w:val="single" w:sz="4" w:space="0" w:color="000000"/>
            </w:tcBorders>
            <w:shd w:val="clear" w:color="auto" w:fill="FFFFFF"/>
          </w:tcPr>
          <w:p w:rsidR="001B69AD" w:rsidRPr="00AC1C04" w:rsidRDefault="001B69AD" w:rsidP="00307F5C">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p>
        </w:tc>
      </w:tr>
      <w:tr w:rsidR="00AC1C04" w:rsidRPr="00AC1C04" w:rsidTr="004D2CAB">
        <w:trPr>
          <w:cantSplit/>
        </w:trPr>
        <w:tc>
          <w:tcPr>
            <w:tcW w:w="2390" w:type="dxa"/>
            <w:tcBorders>
              <w:top w:val="single" w:sz="4" w:space="0" w:color="000000"/>
              <w:left w:val="single" w:sz="4" w:space="0" w:color="000000"/>
              <w:bottom w:val="single" w:sz="4" w:space="0" w:color="000000"/>
              <w:right w:val="single" w:sz="4" w:space="0" w:color="000000"/>
            </w:tcBorders>
            <w:shd w:val="clear" w:color="auto" w:fill="FFFFFF"/>
          </w:tcPr>
          <w:p w:rsidR="001B69AD" w:rsidRPr="00AC1C04" w:rsidRDefault="001B69AD" w:rsidP="00307F5C">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r w:rsidRPr="00AC1C04">
              <w:rPr>
                <w:rFonts w:ascii="Times New Roman" w:hAnsi="Times New Roman"/>
                <w:sz w:val="24"/>
                <w:szCs w:val="24"/>
              </w:rPr>
              <w:lastRenderedPageBreak/>
              <w:t>10. Geba planuoti ir organizuoti savo veiklą.</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Pr>
          <w:p w:rsidR="001B69AD" w:rsidRPr="00AC1C04" w:rsidRDefault="001B69AD" w:rsidP="00307F5C">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r w:rsidRPr="00AC1C04">
              <w:rPr>
                <w:rFonts w:ascii="Times New Roman" w:hAnsi="Times New Roman"/>
                <w:sz w:val="24"/>
                <w:szCs w:val="24"/>
              </w:rPr>
              <w:t xml:space="preserve">10.1. Gebės laiku parengti </w:t>
            </w:r>
            <w:r w:rsidR="000B722D">
              <w:rPr>
                <w:rFonts w:ascii="Times New Roman" w:hAnsi="Times New Roman"/>
                <w:sz w:val="24"/>
                <w:szCs w:val="24"/>
              </w:rPr>
              <w:t>kursinį</w:t>
            </w:r>
            <w:r w:rsidRPr="00AC1C04">
              <w:rPr>
                <w:rFonts w:ascii="Times New Roman" w:hAnsi="Times New Roman"/>
                <w:sz w:val="24"/>
                <w:szCs w:val="24"/>
              </w:rPr>
              <w:t xml:space="preserve"> darbą</w:t>
            </w:r>
          </w:p>
        </w:tc>
        <w:tc>
          <w:tcPr>
            <w:tcW w:w="2789" w:type="dxa"/>
            <w:vMerge/>
            <w:tcBorders>
              <w:left w:val="single" w:sz="4" w:space="0" w:color="000000"/>
              <w:bottom w:val="single" w:sz="4" w:space="0" w:color="000000"/>
              <w:right w:val="single" w:sz="4" w:space="0" w:color="000000"/>
            </w:tcBorders>
            <w:shd w:val="clear" w:color="auto" w:fill="FFFFFF"/>
          </w:tcPr>
          <w:p w:rsidR="001B69AD" w:rsidRPr="00AC1C04" w:rsidRDefault="001B69AD" w:rsidP="00307F5C">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p>
        </w:tc>
        <w:tc>
          <w:tcPr>
            <w:tcW w:w="2401" w:type="dxa"/>
            <w:vMerge/>
            <w:tcBorders>
              <w:left w:val="single" w:sz="4" w:space="0" w:color="000000"/>
              <w:bottom w:val="single" w:sz="4" w:space="0" w:color="000000"/>
              <w:right w:val="single" w:sz="4" w:space="0" w:color="000000"/>
            </w:tcBorders>
            <w:shd w:val="clear" w:color="auto" w:fill="FFFFFF"/>
          </w:tcPr>
          <w:p w:rsidR="001B69AD" w:rsidRPr="00AC1C04" w:rsidRDefault="001B69AD" w:rsidP="00307F5C">
            <w:pPr>
              <w:keepLines/>
              <w:widowControl w:val="0"/>
              <w:tabs>
                <w:tab w:val="left" w:pos="959"/>
                <w:tab w:val="left" w:pos="1015"/>
              </w:tabs>
              <w:autoSpaceDE w:val="0"/>
              <w:autoSpaceDN w:val="0"/>
              <w:adjustRightInd w:val="0"/>
              <w:spacing w:after="0" w:line="240" w:lineRule="auto"/>
              <w:ind w:left="108" w:right="108"/>
              <w:rPr>
                <w:rFonts w:ascii="Times New Roman" w:hAnsi="Times New Roman"/>
                <w:sz w:val="24"/>
                <w:szCs w:val="24"/>
              </w:rPr>
            </w:pPr>
          </w:p>
        </w:tc>
      </w:tr>
    </w:tbl>
    <w:p w:rsidR="0063080F" w:rsidRPr="00AC1C04" w:rsidRDefault="0063080F" w:rsidP="000B722D">
      <w:pPr>
        <w:rPr>
          <w:rFonts w:ascii="Times New Roman" w:hAnsi="Times New Roman"/>
          <w:sz w:val="24"/>
          <w:szCs w:val="24"/>
        </w:rPr>
      </w:pPr>
      <w:r w:rsidRPr="00AC1C04">
        <w:rPr>
          <w:rFonts w:ascii="Times New Roman" w:hAnsi="Times New Roman"/>
          <w:sz w:val="24"/>
          <w:szCs w:val="24"/>
        </w:rPr>
        <w:t>Numatytus studijų rezultatus studentas įrodo priklausomai nuo pasirinktos darbo temos ir tyrimo pobūdžio.</w:t>
      </w:r>
    </w:p>
    <w:p w:rsidR="0063080F" w:rsidRPr="003D41B5" w:rsidRDefault="0063080F" w:rsidP="003D41B5">
      <w:pPr>
        <w:widowControl w:val="0"/>
        <w:autoSpaceDE w:val="0"/>
        <w:autoSpaceDN w:val="0"/>
        <w:adjustRightInd w:val="0"/>
        <w:spacing w:after="60" w:line="240" w:lineRule="auto"/>
        <w:ind w:left="125" w:right="119"/>
        <w:rPr>
          <w:rFonts w:ascii="Times New Roman" w:hAnsi="Times New Roman"/>
          <w:b/>
          <w:bCs/>
          <w:sz w:val="24"/>
          <w:szCs w:val="24"/>
        </w:rPr>
      </w:pPr>
      <w:r w:rsidRPr="00AC1C04">
        <w:rPr>
          <w:rFonts w:ascii="Times New Roman" w:hAnsi="Times New Roman"/>
          <w:b/>
          <w:bCs/>
          <w:sz w:val="24"/>
          <w:szCs w:val="24"/>
        </w:rPr>
        <w:t>5. Studijų dalyko planas:</w:t>
      </w:r>
    </w:p>
    <w:p w:rsidR="0063080F" w:rsidRPr="00AC1C04" w:rsidRDefault="003D41B5" w:rsidP="00026735">
      <w:pPr>
        <w:spacing w:after="0" w:line="240" w:lineRule="auto"/>
        <w:jc w:val="both"/>
        <w:rPr>
          <w:rFonts w:ascii="Times New Roman" w:hAnsi="Times New Roman"/>
          <w:sz w:val="24"/>
          <w:szCs w:val="24"/>
        </w:rPr>
      </w:pPr>
      <w:r>
        <w:rPr>
          <w:rFonts w:ascii="Times New Roman" w:hAnsi="Times New Roman"/>
          <w:sz w:val="24"/>
          <w:szCs w:val="24"/>
        </w:rPr>
        <w:t>1. Kursinio</w:t>
      </w:r>
      <w:r w:rsidR="0063080F" w:rsidRPr="00AC1C04">
        <w:rPr>
          <w:rFonts w:ascii="Times New Roman" w:hAnsi="Times New Roman"/>
          <w:sz w:val="24"/>
          <w:szCs w:val="24"/>
        </w:rPr>
        <w:t xml:space="preserve"> darbo temos pasirinkimas, literatūros šaltinių analizė.</w:t>
      </w:r>
    </w:p>
    <w:p w:rsidR="0063080F" w:rsidRPr="00AC1C04" w:rsidRDefault="0063080F" w:rsidP="00026735">
      <w:pPr>
        <w:spacing w:after="0" w:line="240" w:lineRule="auto"/>
        <w:jc w:val="both"/>
        <w:rPr>
          <w:rFonts w:ascii="Times New Roman" w:hAnsi="Times New Roman"/>
          <w:sz w:val="24"/>
          <w:szCs w:val="24"/>
        </w:rPr>
      </w:pPr>
      <w:r w:rsidRPr="00AC1C04">
        <w:rPr>
          <w:rFonts w:ascii="Times New Roman" w:hAnsi="Times New Roman"/>
          <w:sz w:val="24"/>
          <w:szCs w:val="24"/>
        </w:rPr>
        <w:t xml:space="preserve">2. </w:t>
      </w:r>
      <w:r w:rsidR="003D41B5">
        <w:rPr>
          <w:rFonts w:ascii="Times New Roman" w:hAnsi="Times New Roman"/>
          <w:sz w:val="24"/>
          <w:szCs w:val="24"/>
        </w:rPr>
        <w:t>Kursinio</w:t>
      </w:r>
      <w:r w:rsidRPr="00AC1C04">
        <w:rPr>
          <w:rFonts w:ascii="Times New Roman" w:hAnsi="Times New Roman"/>
          <w:sz w:val="24"/>
          <w:szCs w:val="24"/>
        </w:rPr>
        <w:t xml:space="preserve"> darbo  tikslo, uždavinių formulavimas.</w:t>
      </w:r>
    </w:p>
    <w:p w:rsidR="0063080F" w:rsidRPr="00AC1C04" w:rsidRDefault="0063080F" w:rsidP="00026735">
      <w:pPr>
        <w:spacing w:after="0" w:line="240" w:lineRule="auto"/>
        <w:jc w:val="both"/>
        <w:rPr>
          <w:rFonts w:ascii="Times New Roman" w:hAnsi="Times New Roman"/>
          <w:sz w:val="24"/>
          <w:szCs w:val="24"/>
        </w:rPr>
      </w:pPr>
      <w:r w:rsidRPr="00AC1C04">
        <w:rPr>
          <w:rFonts w:ascii="Times New Roman" w:hAnsi="Times New Roman"/>
          <w:sz w:val="24"/>
          <w:szCs w:val="24"/>
        </w:rPr>
        <w:t>3. Tyrimo metodikos, organizavimo ir atlikimo aprašymas.</w:t>
      </w:r>
    </w:p>
    <w:p w:rsidR="0063080F" w:rsidRPr="00AC1C04" w:rsidRDefault="0063080F" w:rsidP="00026735">
      <w:pPr>
        <w:spacing w:after="0" w:line="240" w:lineRule="auto"/>
        <w:jc w:val="both"/>
        <w:rPr>
          <w:rFonts w:ascii="Times New Roman" w:hAnsi="Times New Roman"/>
          <w:sz w:val="24"/>
          <w:szCs w:val="24"/>
        </w:rPr>
      </w:pPr>
      <w:r w:rsidRPr="00AC1C04">
        <w:rPr>
          <w:rFonts w:ascii="Times New Roman" w:hAnsi="Times New Roman"/>
          <w:sz w:val="24"/>
          <w:szCs w:val="24"/>
        </w:rPr>
        <w:t>4. Tyrimo rezultatų pateikimas.</w:t>
      </w:r>
    </w:p>
    <w:p w:rsidR="0063080F" w:rsidRPr="00AC1C04" w:rsidRDefault="0063080F" w:rsidP="00026735">
      <w:pPr>
        <w:spacing w:after="0" w:line="240" w:lineRule="auto"/>
        <w:jc w:val="both"/>
        <w:rPr>
          <w:rFonts w:ascii="Times New Roman" w:hAnsi="Times New Roman"/>
          <w:sz w:val="24"/>
          <w:szCs w:val="24"/>
        </w:rPr>
      </w:pPr>
      <w:r w:rsidRPr="00AC1C04">
        <w:rPr>
          <w:rFonts w:ascii="Times New Roman" w:hAnsi="Times New Roman"/>
          <w:sz w:val="24"/>
          <w:szCs w:val="24"/>
        </w:rPr>
        <w:t>5. Tyrimo rezultatų analizė ir interpretavimas.</w:t>
      </w:r>
    </w:p>
    <w:p w:rsidR="0063080F" w:rsidRPr="003D41B5" w:rsidRDefault="0063080F" w:rsidP="003D41B5">
      <w:pPr>
        <w:spacing w:after="0" w:line="240" w:lineRule="auto"/>
        <w:jc w:val="both"/>
        <w:rPr>
          <w:rFonts w:ascii="Times New Roman" w:hAnsi="Times New Roman"/>
          <w:sz w:val="24"/>
          <w:szCs w:val="24"/>
        </w:rPr>
      </w:pPr>
      <w:r w:rsidRPr="00AC1C04">
        <w:rPr>
          <w:rFonts w:ascii="Times New Roman" w:hAnsi="Times New Roman"/>
          <w:sz w:val="24"/>
          <w:szCs w:val="24"/>
        </w:rPr>
        <w:t>6. Išvadų rengimas.</w:t>
      </w:r>
    </w:p>
    <w:p w:rsidR="0063080F" w:rsidRPr="00AC1C04" w:rsidRDefault="0063080F" w:rsidP="0063080F">
      <w:pPr>
        <w:widowControl w:val="0"/>
        <w:autoSpaceDE w:val="0"/>
        <w:autoSpaceDN w:val="0"/>
        <w:adjustRightInd w:val="0"/>
        <w:spacing w:after="0" w:line="240" w:lineRule="auto"/>
        <w:ind w:left="122" w:right="121"/>
        <w:rPr>
          <w:rFonts w:ascii="Times New Roman" w:hAnsi="Times New Roman"/>
          <w:sz w:val="24"/>
          <w:szCs w:val="24"/>
        </w:rPr>
      </w:pPr>
    </w:p>
    <w:p w:rsidR="0063080F" w:rsidRPr="00AC1C04" w:rsidRDefault="0063080F" w:rsidP="0063080F">
      <w:pPr>
        <w:widowControl w:val="0"/>
        <w:autoSpaceDE w:val="0"/>
        <w:autoSpaceDN w:val="0"/>
        <w:adjustRightInd w:val="0"/>
        <w:spacing w:after="60" w:line="240" w:lineRule="auto"/>
        <w:ind w:left="125" w:right="119"/>
        <w:rPr>
          <w:rFonts w:ascii="Times New Roman" w:hAnsi="Times New Roman"/>
          <w:b/>
          <w:bCs/>
          <w:sz w:val="24"/>
          <w:szCs w:val="24"/>
        </w:rPr>
      </w:pPr>
      <w:r w:rsidRPr="00AC1C04">
        <w:rPr>
          <w:rFonts w:ascii="Times New Roman" w:hAnsi="Times New Roman"/>
          <w:b/>
          <w:bCs/>
          <w:sz w:val="24"/>
          <w:szCs w:val="24"/>
        </w:rPr>
        <w:t xml:space="preserve">8. Studijų rezultatų vertinimo sistema – kaupiamasis vertinimas: </w:t>
      </w:r>
    </w:p>
    <w:p w:rsidR="0063080F" w:rsidRPr="00AC1C04" w:rsidRDefault="0063080F" w:rsidP="0063080F">
      <w:pPr>
        <w:widowControl w:val="0"/>
        <w:autoSpaceDE w:val="0"/>
        <w:autoSpaceDN w:val="0"/>
        <w:adjustRightInd w:val="0"/>
        <w:spacing w:after="60" w:line="240" w:lineRule="auto"/>
        <w:ind w:left="125" w:right="119"/>
        <w:rPr>
          <w:rFonts w:ascii="Times New Roman" w:hAnsi="Times New Roman"/>
          <w:b/>
          <w:bCs/>
          <w:sz w:val="24"/>
          <w:szCs w:val="24"/>
        </w:rPr>
      </w:pPr>
    </w:p>
    <w:tbl>
      <w:tblPr>
        <w:tblW w:w="10188" w:type="dxa"/>
        <w:tblInd w:w="161"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3118"/>
        <w:gridCol w:w="2074"/>
        <w:gridCol w:w="2651"/>
        <w:gridCol w:w="236"/>
        <w:gridCol w:w="143"/>
        <w:gridCol w:w="850"/>
        <w:gridCol w:w="1116"/>
      </w:tblGrid>
      <w:tr w:rsidR="00AC1C04" w:rsidRPr="00AC1C04" w:rsidTr="00026735">
        <w:trPr>
          <w:trHeight w:val="300"/>
        </w:trPr>
        <w:tc>
          <w:tcPr>
            <w:tcW w:w="3118" w:type="dxa"/>
            <w:vMerge w:val="restart"/>
            <w:tcBorders>
              <w:top w:val="single" w:sz="4" w:space="0" w:color="auto"/>
              <w:right w:val="single" w:sz="4" w:space="0" w:color="auto"/>
            </w:tcBorders>
            <w:vAlign w:val="center"/>
            <w:hideMark/>
          </w:tcPr>
          <w:p w:rsidR="00026735" w:rsidRPr="00AC1C04" w:rsidRDefault="00026735" w:rsidP="00307F5C">
            <w:pPr>
              <w:widowControl w:val="0"/>
              <w:suppressAutoHyphens/>
              <w:autoSpaceDE w:val="0"/>
              <w:spacing w:after="0" w:line="240" w:lineRule="auto"/>
              <w:jc w:val="center"/>
              <w:rPr>
                <w:rFonts w:ascii="Times New Roman" w:hAnsi="Times New Roman"/>
                <w:sz w:val="24"/>
                <w:szCs w:val="24"/>
                <w:lang w:eastAsia="ar-SA"/>
              </w:rPr>
            </w:pPr>
            <w:r w:rsidRPr="00AC1C04">
              <w:rPr>
                <w:rFonts w:ascii="Times New Roman" w:hAnsi="Times New Roman"/>
                <w:sz w:val="24"/>
                <w:szCs w:val="24"/>
                <w:lang w:eastAsia="ar-SA"/>
              </w:rPr>
              <w:t>Studijų dalyko komponentai</w:t>
            </w:r>
          </w:p>
        </w:tc>
        <w:tc>
          <w:tcPr>
            <w:tcW w:w="4725" w:type="dxa"/>
            <w:gridSpan w:val="2"/>
            <w:vMerge w:val="restart"/>
            <w:tcBorders>
              <w:top w:val="single" w:sz="4" w:space="0" w:color="auto"/>
              <w:left w:val="single" w:sz="4" w:space="0" w:color="auto"/>
              <w:right w:val="nil"/>
            </w:tcBorders>
            <w:vAlign w:val="center"/>
            <w:hideMark/>
          </w:tcPr>
          <w:p w:rsidR="00026735" w:rsidRPr="00AC1C04" w:rsidRDefault="003D41B5" w:rsidP="00026735">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Kursinis</w:t>
            </w:r>
            <w:r w:rsidR="00026735" w:rsidRPr="00AC1C04">
              <w:rPr>
                <w:rFonts w:ascii="Times New Roman" w:hAnsi="Times New Roman"/>
                <w:sz w:val="24"/>
                <w:szCs w:val="24"/>
                <w:lang w:eastAsia="ar-SA"/>
              </w:rPr>
              <w:t xml:space="preserve"> darbas</w:t>
            </w:r>
          </w:p>
        </w:tc>
        <w:tc>
          <w:tcPr>
            <w:tcW w:w="236" w:type="dxa"/>
            <w:tcBorders>
              <w:top w:val="nil"/>
              <w:left w:val="single" w:sz="4" w:space="0" w:color="auto"/>
              <w:bottom w:val="nil"/>
              <w:right w:val="nil"/>
            </w:tcBorders>
            <w:vAlign w:val="center"/>
          </w:tcPr>
          <w:p w:rsidR="00026735" w:rsidRPr="00AC1C04" w:rsidRDefault="00026735" w:rsidP="001B69AD">
            <w:pPr>
              <w:widowControl w:val="0"/>
              <w:suppressAutoHyphens/>
              <w:autoSpaceDE w:val="0"/>
              <w:spacing w:after="0" w:line="240" w:lineRule="auto"/>
              <w:rPr>
                <w:rFonts w:ascii="Times New Roman" w:hAnsi="Times New Roman"/>
                <w:sz w:val="24"/>
                <w:szCs w:val="24"/>
                <w:lang w:eastAsia="ar-SA"/>
              </w:rPr>
            </w:pPr>
          </w:p>
        </w:tc>
        <w:tc>
          <w:tcPr>
            <w:tcW w:w="2109" w:type="dxa"/>
            <w:gridSpan w:val="3"/>
            <w:tcBorders>
              <w:top w:val="nil"/>
              <w:left w:val="nil"/>
              <w:bottom w:val="nil"/>
              <w:right w:val="nil"/>
            </w:tcBorders>
            <w:vAlign w:val="center"/>
            <w:hideMark/>
          </w:tcPr>
          <w:p w:rsidR="00026735" w:rsidRPr="00AC1C04" w:rsidRDefault="00026735" w:rsidP="00307F5C">
            <w:pPr>
              <w:widowControl w:val="0"/>
              <w:suppressAutoHyphens/>
              <w:autoSpaceDE w:val="0"/>
              <w:spacing w:after="0" w:line="240" w:lineRule="auto"/>
              <w:jc w:val="center"/>
              <w:rPr>
                <w:rFonts w:ascii="Times New Roman" w:hAnsi="Times New Roman"/>
                <w:sz w:val="24"/>
                <w:szCs w:val="24"/>
                <w:lang w:eastAsia="ar-SA"/>
              </w:rPr>
            </w:pPr>
          </w:p>
        </w:tc>
      </w:tr>
      <w:tr w:rsidR="00AC1C04" w:rsidRPr="00AC1C04" w:rsidTr="00026735">
        <w:trPr>
          <w:gridAfter w:val="4"/>
          <w:wAfter w:w="2345" w:type="dxa"/>
          <w:trHeight w:val="288"/>
        </w:trPr>
        <w:tc>
          <w:tcPr>
            <w:tcW w:w="3118" w:type="dxa"/>
            <w:vMerge/>
            <w:tcBorders>
              <w:right w:val="single" w:sz="4" w:space="0" w:color="auto"/>
            </w:tcBorders>
            <w:vAlign w:val="center"/>
            <w:hideMark/>
          </w:tcPr>
          <w:p w:rsidR="00026735" w:rsidRPr="00AC1C04" w:rsidRDefault="00026735" w:rsidP="00307F5C">
            <w:pPr>
              <w:spacing w:after="0" w:line="240" w:lineRule="auto"/>
              <w:rPr>
                <w:rFonts w:ascii="Times New Roman" w:hAnsi="Times New Roman"/>
                <w:sz w:val="24"/>
                <w:szCs w:val="24"/>
                <w:lang w:eastAsia="ar-SA"/>
              </w:rPr>
            </w:pPr>
          </w:p>
        </w:tc>
        <w:tc>
          <w:tcPr>
            <w:tcW w:w="4725" w:type="dxa"/>
            <w:gridSpan w:val="2"/>
            <w:vMerge/>
            <w:tcBorders>
              <w:left w:val="single" w:sz="4" w:space="0" w:color="auto"/>
              <w:bottom w:val="single" w:sz="4" w:space="0" w:color="auto"/>
              <w:right w:val="single" w:sz="4" w:space="0" w:color="auto"/>
            </w:tcBorders>
            <w:vAlign w:val="center"/>
            <w:hideMark/>
          </w:tcPr>
          <w:p w:rsidR="00026735" w:rsidRPr="00AC1C04" w:rsidRDefault="00026735" w:rsidP="00307F5C">
            <w:pPr>
              <w:widowControl w:val="0"/>
              <w:suppressAutoHyphens/>
              <w:autoSpaceDE w:val="0"/>
              <w:spacing w:after="0" w:line="240" w:lineRule="auto"/>
              <w:jc w:val="center"/>
              <w:rPr>
                <w:rFonts w:ascii="Times New Roman" w:hAnsi="Times New Roman"/>
                <w:sz w:val="24"/>
                <w:szCs w:val="24"/>
                <w:lang w:eastAsia="ar-SA"/>
              </w:rPr>
            </w:pPr>
          </w:p>
        </w:tc>
      </w:tr>
      <w:tr w:rsidR="00AC1C04" w:rsidRPr="00AC1C04" w:rsidTr="00026735">
        <w:trPr>
          <w:gridAfter w:val="4"/>
          <w:wAfter w:w="2345" w:type="dxa"/>
          <w:trHeight w:val="264"/>
        </w:trPr>
        <w:tc>
          <w:tcPr>
            <w:tcW w:w="3118" w:type="dxa"/>
            <w:vMerge/>
            <w:tcBorders>
              <w:bottom w:val="single" w:sz="4" w:space="0" w:color="auto"/>
              <w:right w:val="single" w:sz="4" w:space="0" w:color="auto"/>
            </w:tcBorders>
            <w:vAlign w:val="center"/>
          </w:tcPr>
          <w:p w:rsidR="00026735" w:rsidRPr="00AC1C04" w:rsidRDefault="00026735" w:rsidP="00307F5C">
            <w:pPr>
              <w:widowControl w:val="0"/>
              <w:suppressAutoHyphens/>
              <w:autoSpaceDE w:val="0"/>
              <w:spacing w:after="0" w:line="240" w:lineRule="auto"/>
              <w:rPr>
                <w:rFonts w:ascii="Times New Roman" w:hAnsi="Times New Roman"/>
                <w:sz w:val="24"/>
                <w:szCs w:val="24"/>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026735" w:rsidRPr="00AC1C04" w:rsidRDefault="00026735" w:rsidP="00307F5C">
            <w:pPr>
              <w:widowControl w:val="0"/>
              <w:suppressAutoHyphens/>
              <w:autoSpaceDE w:val="0"/>
              <w:spacing w:after="0" w:line="240" w:lineRule="auto"/>
              <w:jc w:val="center"/>
              <w:rPr>
                <w:rFonts w:ascii="Times New Roman" w:hAnsi="Times New Roman"/>
                <w:sz w:val="24"/>
                <w:szCs w:val="24"/>
                <w:lang w:eastAsia="ar-SA"/>
              </w:rPr>
            </w:pPr>
            <w:r w:rsidRPr="00AC1C04">
              <w:rPr>
                <w:rFonts w:ascii="Times New Roman" w:hAnsi="Times New Roman"/>
                <w:sz w:val="24"/>
                <w:szCs w:val="24"/>
                <w:lang w:eastAsia="ar-SA"/>
              </w:rPr>
              <w:t>%</w:t>
            </w:r>
          </w:p>
        </w:tc>
        <w:tc>
          <w:tcPr>
            <w:tcW w:w="2651" w:type="dxa"/>
            <w:tcBorders>
              <w:top w:val="single" w:sz="4" w:space="0" w:color="auto"/>
              <w:left w:val="single" w:sz="4" w:space="0" w:color="auto"/>
              <w:bottom w:val="single" w:sz="4" w:space="0" w:color="auto"/>
              <w:right w:val="single" w:sz="4" w:space="0" w:color="auto"/>
            </w:tcBorders>
            <w:vAlign w:val="center"/>
            <w:hideMark/>
          </w:tcPr>
          <w:p w:rsidR="00026735" w:rsidRPr="00AC1C04" w:rsidRDefault="00026735" w:rsidP="00307F5C">
            <w:pPr>
              <w:widowControl w:val="0"/>
              <w:suppressAutoHyphens/>
              <w:autoSpaceDE w:val="0"/>
              <w:spacing w:after="0" w:line="240" w:lineRule="auto"/>
              <w:jc w:val="center"/>
              <w:rPr>
                <w:rFonts w:ascii="Times New Roman" w:hAnsi="Times New Roman"/>
                <w:sz w:val="24"/>
                <w:szCs w:val="24"/>
                <w:lang w:eastAsia="ar-SA"/>
              </w:rPr>
            </w:pPr>
            <w:r w:rsidRPr="00AC1C04">
              <w:rPr>
                <w:rFonts w:ascii="Times New Roman" w:hAnsi="Times New Roman"/>
                <w:sz w:val="24"/>
                <w:szCs w:val="24"/>
                <w:lang w:eastAsia="ar-SA"/>
              </w:rPr>
              <w:t>balais</w:t>
            </w:r>
          </w:p>
        </w:tc>
      </w:tr>
      <w:tr w:rsidR="00AC1C04" w:rsidRPr="00AC1C04" w:rsidTr="00026735">
        <w:trPr>
          <w:gridAfter w:val="2"/>
          <w:wAfter w:w="1966" w:type="dxa"/>
        </w:trPr>
        <w:tc>
          <w:tcPr>
            <w:tcW w:w="3118" w:type="dxa"/>
            <w:tcBorders>
              <w:top w:val="single" w:sz="4" w:space="0" w:color="auto"/>
              <w:bottom w:val="single" w:sz="4" w:space="0" w:color="auto"/>
              <w:right w:val="single" w:sz="4" w:space="0" w:color="auto"/>
            </w:tcBorders>
            <w:vAlign w:val="center"/>
          </w:tcPr>
          <w:p w:rsidR="00026735" w:rsidRPr="00AC1C04" w:rsidRDefault="00026735" w:rsidP="00307F5C">
            <w:pPr>
              <w:spacing w:line="360" w:lineRule="auto"/>
              <w:jc w:val="both"/>
              <w:rPr>
                <w:rFonts w:ascii="Times New Roman" w:hAnsi="Times New Roman"/>
                <w:b/>
                <w:sz w:val="24"/>
                <w:szCs w:val="24"/>
              </w:rPr>
            </w:pPr>
            <w:r w:rsidRPr="00AC1C04">
              <w:rPr>
                <w:rFonts w:ascii="Times New Roman" w:hAnsi="Times New Roman"/>
                <w:sz w:val="24"/>
                <w:szCs w:val="24"/>
                <w:lang w:eastAsia="ar-SA"/>
              </w:rPr>
              <w:t>1</w:t>
            </w:r>
            <w:r w:rsidRPr="00AC1C04">
              <w:rPr>
                <w:rFonts w:ascii="Times New Roman" w:hAnsi="Times New Roman"/>
                <w:b/>
                <w:sz w:val="24"/>
                <w:szCs w:val="24"/>
              </w:rPr>
              <w:t xml:space="preserve"> Darbo turinio kokybė</w:t>
            </w:r>
          </w:p>
        </w:tc>
        <w:tc>
          <w:tcPr>
            <w:tcW w:w="2074" w:type="dxa"/>
            <w:tcBorders>
              <w:top w:val="single" w:sz="4" w:space="0" w:color="auto"/>
              <w:left w:val="single" w:sz="4" w:space="0" w:color="auto"/>
              <w:bottom w:val="single" w:sz="4" w:space="0" w:color="auto"/>
              <w:right w:val="single" w:sz="4" w:space="0" w:color="auto"/>
            </w:tcBorders>
            <w:vAlign w:val="center"/>
          </w:tcPr>
          <w:p w:rsidR="00026735" w:rsidRPr="00AC1C04" w:rsidRDefault="003D41B5" w:rsidP="00307F5C">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w:t>
            </w:r>
            <w:r w:rsidR="00026735" w:rsidRPr="00AC1C04">
              <w:rPr>
                <w:rFonts w:ascii="Times New Roman" w:hAnsi="Times New Roman"/>
                <w:sz w:val="24"/>
                <w:szCs w:val="24"/>
                <w:lang w:eastAsia="ar-SA"/>
              </w:rPr>
              <w:t>0</w:t>
            </w:r>
          </w:p>
        </w:tc>
        <w:tc>
          <w:tcPr>
            <w:tcW w:w="2651" w:type="dxa"/>
            <w:tcBorders>
              <w:top w:val="single" w:sz="4" w:space="0" w:color="auto"/>
              <w:left w:val="single" w:sz="4" w:space="0" w:color="auto"/>
              <w:bottom w:val="single" w:sz="4" w:space="0" w:color="auto"/>
              <w:right w:val="single" w:sz="4" w:space="0" w:color="auto"/>
            </w:tcBorders>
            <w:vAlign w:val="center"/>
          </w:tcPr>
          <w:p w:rsidR="00026735" w:rsidRPr="00AC1C04" w:rsidRDefault="003D41B5" w:rsidP="00307F5C">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w:t>
            </w:r>
          </w:p>
        </w:tc>
        <w:tc>
          <w:tcPr>
            <w:tcW w:w="379" w:type="dxa"/>
            <w:gridSpan w:val="2"/>
            <w:vMerge w:val="restart"/>
            <w:tcBorders>
              <w:top w:val="nil"/>
              <w:left w:val="nil"/>
              <w:right w:val="nil"/>
            </w:tcBorders>
            <w:vAlign w:val="center"/>
          </w:tcPr>
          <w:p w:rsidR="00026735" w:rsidRPr="00AC1C04" w:rsidRDefault="00026735" w:rsidP="00307F5C">
            <w:pPr>
              <w:widowControl w:val="0"/>
              <w:suppressAutoHyphens/>
              <w:autoSpaceDE w:val="0"/>
              <w:spacing w:after="0" w:line="240" w:lineRule="auto"/>
              <w:jc w:val="center"/>
              <w:rPr>
                <w:rFonts w:ascii="Times New Roman" w:hAnsi="Times New Roman"/>
                <w:sz w:val="24"/>
                <w:szCs w:val="24"/>
                <w:lang w:eastAsia="ar-SA"/>
              </w:rPr>
            </w:pPr>
          </w:p>
        </w:tc>
      </w:tr>
      <w:tr w:rsidR="00AC1C04" w:rsidRPr="00AC1C04" w:rsidTr="00026735">
        <w:trPr>
          <w:gridAfter w:val="2"/>
          <w:wAfter w:w="1966" w:type="dxa"/>
        </w:trPr>
        <w:tc>
          <w:tcPr>
            <w:tcW w:w="3118" w:type="dxa"/>
            <w:tcBorders>
              <w:top w:val="single" w:sz="4" w:space="0" w:color="auto"/>
              <w:bottom w:val="single" w:sz="4" w:space="0" w:color="auto"/>
              <w:right w:val="single" w:sz="4" w:space="0" w:color="auto"/>
            </w:tcBorders>
            <w:vAlign w:val="center"/>
          </w:tcPr>
          <w:p w:rsidR="00026735" w:rsidRPr="00DF219F" w:rsidRDefault="00026735" w:rsidP="00307F5C">
            <w:pPr>
              <w:widowControl w:val="0"/>
              <w:suppressAutoHyphens/>
              <w:autoSpaceDE w:val="0"/>
              <w:spacing w:after="0" w:line="240" w:lineRule="auto"/>
              <w:rPr>
                <w:rFonts w:ascii="Times New Roman" w:hAnsi="Times New Roman"/>
                <w:sz w:val="24"/>
                <w:szCs w:val="24"/>
                <w:lang w:eastAsia="ar-SA"/>
              </w:rPr>
            </w:pPr>
            <w:r w:rsidRPr="00DF219F">
              <w:rPr>
                <w:rFonts w:ascii="Times New Roman" w:hAnsi="Times New Roman"/>
                <w:sz w:val="24"/>
                <w:szCs w:val="24"/>
                <w:lang w:eastAsia="ar-SA"/>
              </w:rPr>
              <w:t>2</w:t>
            </w:r>
            <w:r w:rsidRPr="00DF219F">
              <w:rPr>
                <w:rFonts w:ascii="Times New Roman" w:hAnsi="Times New Roman"/>
                <w:b/>
                <w:sz w:val="24"/>
                <w:szCs w:val="24"/>
              </w:rPr>
              <w:t xml:space="preserve"> Darbo pristatymo ir atsakymų į klausimus kokybė</w:t>
            </w:r>
          </w:p>
        </w:tc>
        <w:tc>
          <w:tcPr>
            <w:tcW w:w="2074" w:type="dxa"/>
            <w:tcBorders>
              <w:top w:val="single" w:sz="4" w:space="0" w:color="auto"/>
              <w:left w:val="single" w:sz="4" w:space="0" w:color="auto"/>
              <w:bottom w:val="single" w:sz="4" w:space="0" w:color="auto"/>
              <w:right w:val="single" w:sz="4" w:space="0" w:color="auto"/>
            </w:tcBorders>
            <w:vAlign w:val="center"/>
          </w:tcPr>
          <w:p w:rsidR="00026735" w:rsidRPr="00AC1C04" w:rsidRDefault="00026735" w:rsidP="00307F5C">
            <w:pPr>
              <w:widowControl w:val="0"/>
              <w:suppressAutoHyphens/>
              <w:autoSpaceDE w:val="0"/>
              <w:spacing w:after="0" w:line="240" w:lineRule="auto"/>
              <w:jc w:val="center"/>
              <w:rPr>
                <w:rFonts w:ascii="Times New Roman" w:hAnsi="Times New Roman"/>
                <w:sz w:val="24"/>
                <w:szCs w:val="24"/>
                <w:lang w:eastAsia="ar-SA"/>
              </w:rPr>
            </w:pPr>
            <w:r w:rsidRPr="00AC1C04">
              <w:rPr>
                <w:rFonts w:ascii="Times New Roman" w:hAnsi="Times New Roman"/>
                <w:sz w:val="24"/>
                <w:szCs w:val="24"/>
                <w:lang w:eastAsia="ar-SA"/>
              </w:rPr>
              <w:t>30</w:t>
            </w:r>
          </w:p>
        </w:tc>
        <w:tc>
          <w:tcPr>
            <w:tcW w:w="2651" w:type="dxa"/>
            <w:tcBorders>
              <w:top w:val="single" w:sz="4" w:space="0" w:color="auto"/>
              <w:left w:val="single" w:sz="4" w:space="0" w:color="auto"/>
              <w:bottom w:val="single" w:sz="4" w:space="0" w:color="auto"/>
              <w:right w:val="single" w:sz="4" w:space="0" w:color="auto"/>
            </w:tcBorders>
            <w:vAlign w:val="center"/>
          </w:tcPr>
          <w:p w:rsidR="00026735" w:rsidRPr="00AC1C04" w:rsidRDefault="00026735" w:rsidP="00307F5C">
            <w:pPr>
              <w:widowControl w:val="0"/>
              <w:suppressAutoHyphens/>
              <w:autoSpaceDE w:val="0"/>
              <w:spacing w:after="0" w:line="240" w:lineRule="auto"/>
              <w:jc w:val="center"/>
              <w:rPr>
                <w:rFonts w:ascii="Times New Roman" w:hAnsi="Times New Roman"/>
                <w:sz w:val="24"/>
                <w:szCs w:val="24"/>
                <w:lang w:eastAsia="ar-SA"/>
              </w:rPr>
            </w:pPr>
            <w:r w:rsidRPr="00AC1C04">
              <w:rPr>
                <w:rFonts w:ascii="Times New Roman" w:hAnsi="Times New Roman"/>
                <w:sz w:val="24"/>
                <w:szCs w:val="24"/>
                <w:lang w:eastAsia="ar-SA"/>
              </w:rPr>
              <w:t>3</w:t>
            </w:r>
          </w:p>
        </w:tc>
        <w:tc>
          <w:tcPr>
            <w:tcW w:w="379" w:type="dxa"/>
            <w:gridSpan w:val="2"/>
            <w:vMerge/>
            <w:tcBorders>
              <w:left w:val="nil"/>
              <w:right w:val="nil"/>
            </w:tcBorders>
            <w:vAlign w:val="center"/>
          </w:tcPr>
          <w:p w:rsidR="00026735" w:rsidRPr="00AC1C04" w:rsidRDefault="00026735" w:rsidP="00307F5C">
            <w:pPr>
              <w:widowControl w:val="0"/>
              <w:suppressAutoHyphens/>
              <w:autoSpaceDE w:val="0"/>
              <w:spacing w:after="0" w:line="240" w:lineRule="auto"/>
              <w:jc w:val="center"/>
              <w:rPr>
                <w:rFonts w:ascii="Times New Roman" w:hAnsi="Times New Roman"/>
                <w:sz w:val="24"/>
                <w:szCs w:val="24"/>
                <w:lang w:eastAsia="ar-SA"/>
              </w:rPr>
            </w:pPr>
          </w:p>
        </w:tc>
      </w:tr>
      <w:tr w:rsidR="00AC1C04" w:rsidRPr="00AC1C04" w:rsidTr="00026735">
        <w:trPr>
          <w:gridAfter w:val="2"/>
          <w:wAfter w:w="1966" w:type="dxa"/>
        </w:trPr>
        <w:tc>
          <w:tcPr>
            <w:tcW w:w="3118" w:type="dxa"/>
            <w:tcBorders>
              <w:top w:val="single" w:sz="4" w:space="0" w:color="auto"/>
              <w:bottom w:val="single" w:sz="4" w:space="0" w:color="auto"/>
              <w:right w:val="single" w:sz="4" w:space="0" w:color="auto"/>
            </w:tcBorders>
            <w:vAlign w:val="center"/>
          </w:tcPr>
          <w:p w:rsidR="00026735" w:rsidRPr="00DF219F" w:rsidRDefault="00026735" w:rsidP="00307F5C">
            <w:pPr>
              <w:widowControl w:val="0"/>
              <w:suppressAutoHyphens/>
              <w:autoSpaceDE w:val="0"/>
              <w:spacing w:after="0" w:line="240" w:lineRule="auto"/>
              <w:rPr>
                <w:rFonts w:ascii="Times New Roman" w:hAnsi="Times New Roman"/>
                <w:sz w:val="24"/>
                <w:szCs w:val="24"/>
                <w:lang w:eastAsia="ar-SA"/>
              </w:rPr>
            </w:pPr>
            <w:r w:rsidRPr="00DF219F">
              <w:rPr>
                <w:rFonts w:ascii="Times New Roman" w:hAnsi="Times New Roman"/>
                <w:sz w:val="24"/>
                <w:szCs w:val="24"/>
                <w:lang w:eastAsia="ar-SA"/>
              </w:rPr>
              <w:t xml:space="preserve">3. </w:t>
            </w:r>
            <w:r w:rsidRPr="00DF219F">
              <w:rPr>
                <w:rFonts w:ascii="Times New Roman" w:hAnsi="Times New Roman"/>
                <w:b/>
                <w:sz w:val="24"/>
                <w:szCs w:val="24"/>
              </w:rPr>
              <w:t>Kalbos kultūra</w:t>
            </w:r>
          </w:p>
        </w:tc>
        <w:tc>
          <w:tcPr>
            <w:tcW w:w="2074" w:type="dxa"/>
            <w:tcBorders>
              <w:top w:val="single" w:sz="4" w:space="0" w:color="auto"/>
              <w:left w:val="single" w:sz="4" w:space="0" w:color="auto"/>
              <w:bottom w:val="single" w:sz="4" w:space="0" w:color="auto"/>
              <w:right w:val="single" w:sz="4" w:space="0" w:color="auto"/>
            </w:tcBorders>
            <w:vAlign w:val="center"/>
          </w:tcPr>
          <w:p w:rsidR="00026735" w:rsidRPr="00AC1C04" w:rsidRDefault="00026735" w:rsidP="00307F5C">
            <w:pPr>
              <w:widowControl w:val="0"/>
              <w:suppressAutoHyphens/>
              <w:autoSpaceDE w:val="0"/>
              <w:spacing w:after="0" w:line="240" w:lineRule="auto"/>
              <w:jc w:val="center"/>
              <w:rPr>
                <w:rFonts w:ascii="Times New Roman" w:hAnsi="Times New Roman"/>
                <w:sz w:val="24"/>
                <w:szCs w:val="24"/>
                <w:lang w:eastAsia="ar-SA"/>
              </w:rPr>
            </w:pPr>
            <w:r w:rsidRPr="00AC1C04">
              <w:rPr>
                <w:rFonts w:ascii="Times New Roman" w:hAnsi="Times New Roman"/>
                <w:sz w:val="24"/>
                <w:szCs w:val="24"/>
                <w:lang w:eastAsia="ar-SA"/>
              </w:rPr>
              <w:t>10</w:t>
            </w:r>
          </w:p>
        </w:tc>
        <w:tc>
          <w:tcPr>
            <w:tcW w:w="2651" w:type="dxa"/>
            <w:tcBorders>
              <w:top w:val="single" w:sz="4" w:space="0" w:color="auto"/>
              <w:left w:val="single" w:sz="4" w:space="0" w:color="auto"/>
              <w:bottom w:val="single" w:sz="4" w:space="0" w:color="auto"/>
              <w:right w:val="single" w:sz="4" w:space="0" w:color="auto"/>
            </w:tcBorders>
            <w:vAlign w:val="center"/>
          </w:tcPr>
          <w:p w:rsidR="00026735" w:rsidRPr="00AC1C04" w:rsidRDefault="00026735" w:rsidP="00307F5C">
            <w:pPr>
              <w:widowControl w:val="0"/>
              <w:suppressAutoHyphens/>
              <w:autoSpaceDE w:val="0"/>
              <w:spacing w:after="0" w:line="240" w:lineRule="auto"/>
              <w:jc w:val="center"/>
              <w:rPr>
                <w:rFonts w:ascii="Times New Roman" w:hAnsi="Times New Roman"/>
                <w:sz w:val="24"/>
                <w:szCs w:val="24"/>
                <w:lang w:eastAsia="ar-SA"/>
              </w:rPr>
            </w:pPr>
            <w:r w:rsidRPr="00AC1C04">
              <w:rPr>
                <w:rFonts w:ascii="Times New Roman" w:hAnsi="Times New Roman"/>
                <w:sz w:val="24"/>
                <w:szCs w:val="24"/>
                <w:lang w:eastAsia="ar-SA"/>
              </w:rPr>
              <w:t>1</w:t>
            </w:r>
          </w:p>
        </w:tc>
        <w:tc>
          <w:tcPr>
            <w:tcW w:w="379" w:type="dxa"/>
            <w:gridSpan w:val="2"/>
            <w:vMerge/>
            <w:tcBorders>
              <w:left w:val="nil"/>
              <w:bottom w:val="nil"/>
              <w:right w:val="nil"/>
            </w:tcBorders>
            <w:vAlign w:val="center"/>
          </w:tcPr>
          <w:p w:rsidR="00026735" w:rsidRPr="00AC1C04" w:rsidRDefault="00026735" w:rsidP="00307F5C">
            <w:pPr>
              <w:widowControl w:val="0"/>
              <w:suppressAutoHyphens/>
              <w:autoSpaceDE w:val="0"/>
              <w:spacing w:after="0" w:line="240" w:lineRule="auto"/>
              <w:jc w:val="center"/>
              <w:rPr>
                <w:rFonts w:ascii="Times New Roman" w:hAnsi="Times New Roman"/>
                <w:sz w:val="24"/>
                <w:szCs w:val="24"/>
                <w:lang w:eastAsia="ar-SA"/>
              </w:rPr>
            </w:pPr>
          </w:p>
        </w:tc>
      </w:tr>
      <w:tr w:rsidR="00026735" w:rsidRPr="00AC1C04" w:rsidTr="00026735">
        <w:trPr>
          <w:gridAfter w:val="1"/>
          <w:wAfter w:w="1116" w:type="dxa"/>
        </w:trPr>
        <w:tc>
          <w:tcPr>
            <w:tcW w:w="3118" w:type="dxa"/>
            <w:tcBorders>
              <w:top w:val="single" w:sz="4" w:space="0" w:color="auto"/>
              <w:bottom w:val="single" w:sz="4" w:space="0" w:color="auto"/>
              <w:right w:val="single" w:sz="4" w:space="0" w:color="auto"/>
            </w:tcBorders>
            <w:vAlign w:val="center"/>
          </w:tcPr>
          <w:p w:rsidR="00026735" w:rsidRPr="00AC1C04" w:rsidRDefault="00026735" w:rsidP="00307F5C">
            <w:pPr>
              <w:widowControl w:val="0"/>
              <w:suppressAutoHyphens/>
              <w:autoSpaceDE w:val="0"/>
              <w:spacing w:after="0" w:line="240" w:lineRule="auto"/>
              <w:jc w:val="right"/>
              <w:rPr>
                <w:rFonts w:ascii="Times New Roman" w:hAnsi="Times New Roman"/>
                <w:sz w:val="24"/>
                <w:szCs w:val="24"/>
                <w:lang w:eastAsia="ar-SA"/>
              </w:rPr>
            </w:pPr>
            <w:r w:rsidRPr="00AC1C04">
              <w:rPr>
                <w:rFonts w:ascii="Times New Roman" w:hAnsi="Times New Roman"/>
                <w:sz w:val="24"/>
                <w:szCs w:val="24"/>
                <w:lang w:eastAsia="ar-SA"/>
              </w:rPr>
              <w:t>Iš viso:</w:t>
            </w:r>
          </w:p>
        </w:tc>
        <w:tc>
          <w:tcPr>
            <w:tcW w:w="4725" w:type="dxa"/>
            <w:gridSpan w:val="2"/>
            <w:tcBorders>
              <w:top w:val="single" w:sz="4" w:space="0" w:color="auto"/>
              <w:left w:val="single" w:sz="4" w:space="0" w:color="auto"/>
              <w:bottom w:val="single" w:sz="4" w:space="0" w:color="auto"/>
              <w:right w:val="single" w:sz="4" w:space="0" w:color="auto"/>
            </w:tcBorders>
            <w:vAlign w:val="center"/>
          </w:tcPr>
          <w:p w:rsidR="00026735" w:rsidRPr="00AC1C04" w:rsidRDefault="00026735" w:rsidP="00307F5C">
            <w:pPr>
              <w:widowControl w:val="0"/>
              <w:suppressAutoHyphens/>
              <w:autoSpaceDE w:val="0"/>
              <w:spacing w:after="0" w:line="240" w:lineRule="auto"/>
              <w:jc w:val="center"/>
              <w:rPr>
                <w:rFonts w:ascii="Times New Roman" w:hAnsi="Times New Roman"/>
                <w:sz w:val="24"/>
                <w:szCs w:val="24"/>
                <w:lang w:eastAsia="ar-SA"/>
              </w:rPr>
            </w:pPr>
            <w:r w:rsidRPr="00AC1C04">
              <w:rPr>
                <w:rFonts w:ascii="Times New Roman" w:hAnsi="Times New Roman"/>
                <w:sz w:val="24"/>
                <w:szCs w:val="24"/>
                <w:lang w:eastAsia="ar-SA"/>
              </w:rPr>
              <w:t>100% = 10 balų</w:t>
            </w:r>
          </w:p>
        </w:tc>
        <w:tc>
          <w:tcPr>
            <w:tcW w:w="1229" w:type="dxa"/>
            <w:gridSpan w:val="3"/>
            <w:tcBorders>
              <w:top w:val="nil"/>
              <w:left w:val="single" w:sz="4" w:space="0" w:color="auto"/>
              <w:bottom w:val="nil"/>
              <w:right w:val="nil"/>
            </w:tcBorders>
            <w:vAlign w:val="center"/>
          </w:tcPr>
          <w:p w:rsidR="00026735" w:rsidRPr="00AC1C04" w:rsidRDefault="00026735" w:rsidP="00307F5C">
            <w:pPr>
              <w:widowControl w:val="0"/>
              <w:suppressAutoHyphens/>
              <w:autoSpaceDE w:val="0"/>
              <w:spacing w:after="0" w:line="240" w:lineRule="auto"/>
              <w:jc w:val="center"/>
              <w:rPr>
                <w:rFonts w:ascii="Times New Roman" w:hAnsi="Times New Roman"/>
                <w:sz w:val="24"/>
                <w:szCs w:val="24"/>
                <w:lang w:eastAsia="ar-SA"/>
              </w:rPr>
            </w:pPr>
          </w:p>
        </w:tc>
      </w:tr>
    </w:tbl>
    <w:p w:rsidR="0063080F" w:rsidRPr="00AC1C04" w:rsidRDefault="0063080F" w:rsidP="000B722D">
      <w:pPr>
        <w:widowControl w:val="0"/>
        <w:autoSpaceDE w:val="0"/>
        <w:autoSpaceDN w:val="0"/>
        <w:adjustRightInd w:val="0"/>
        <w:spacing w:after="0" w:line="240" w:lineRule="auto"/>
        <w:ind w:right="121"/>
        <w:rPr>
          <w:rFonts w:ascii="Times New Roman" w:hAnsi="Times New Roman"/>
          <w:sz w:val="24"/>
          <w:szCs w:val="24"/>
        </w:rPr>
      </w:pPr>
    </w:p>
    <w:p w:rsidR="0063080F" w:rsidRPr="00AC1C04" w:rsidRDefault="0063080F" w:rsidP="0063080F">
      <w:pPr>
        <w:widowControl w:val="0"/>
        <w:autoSpaceDE w:val="0"/>
        <w:autoSpaceDN w:val="0"/>
        <w:adjustRightInd w:val="0"/>
        <w:spacing w:after="60" w:line="240" w:lineRule="auto"/>
        <w:ind w:left="125" w:right="119"/>
        <w:rPr>
          <w:rFonts w:ascii="Times New Roman" w:hAnsi="Times New Roman"/>
          <w:b/>
          <w:bCs/>
          <w:sz w:val="24"/>
          <w:szCs w:val="24"/>
        </w:rPr>
      </w:pPr>
      <w:r w:rsidRPr="00AC1C04">
        <w:rPr>
          <w:rFonts w:ascii="Times New Roman" w:hAnsi="Times New Roman"/>
          <w:b/>
          <w:bCs/>
          <w:sz w:val="24"/>
          <w:szCs w:val="24"/>
        </w:rPr>
        <w:t>9. Studijų rezultatų vertinimo kriterijai:</w:t>
      </w:r>
    </w:p>
    <w:p w:rsidR="0063080F" w:rsidRPr="00AC1C04" w:rsidRDefault="0063080F" w:rsidP="0063080F">
      <w:pPr>
        <w:pStyle w:val="Sraopastraipa"/>
        <w:numPr>
          <w:ilvl w:val="0"/>
          <w:numId w:val="2"/>
        </w:numPr>
        <w:tabs>
          <w:tab w:val="left" w:pos="426"/>
        </w:tabs>
        <w:spacing w:after="160" w:line="360" w:lineRule="auto"/>
        <w:ind w:left="0" w:firstLine="851"/>
        <w:jc w:val="both"/>
        <w:rPr>
          <w:rFonts w:ascii="Times New Roman" w:hAnsi="Times New Roman"/>
          <w:b/>
          <w:sz w:val="24"/>
          <w:szCs w:val="24"/>
        </w:rPr>
      </w:pPr>
      <w:r w:rsidRPr="00AC1C04">
        <w:rPr>
          <w:rFonts w:ascii="Times New Roman" w:hAnsi="Times New Roman"/>
          <w:b/>
          <w:sz w:val="24"/>
          <w:szCs w:val="24"/>
        </w:rPr>
        <w:t>Darbo vientisumo, struktūros, įforminimo kokybė:</w:t>
      </w:r>
      <w:r w:rsidRPr="00AC1C04">
        <w:rPr>
          <w:rFonts w:ascii="Times New Roman" w:hAnsi="Times New Roman"/>
          <w:sz w:val="24"/>
          <w:szCs w:val="24"/>
        </w:rPr>
        <w:t xml:space="preserve"> yra visi privalomi darbo struktūros elementai, darbo apimtis tinkama, išlaikytas struktūrinių dalių apimties balansas, dalių pavadinimai atitinka teksto turinį, darbas kokybiškai atspausdintas, vaizdinė medžiaga (lentelės, paveikslai) sutvarkyta pagal reikalavimus ir aiškiai įskaitomi, pagal reikalavimus sutvarkyti darbo priedai (anketos, pokalbių dalyvių sąrašai, statistiniai duomenys ir pan.), laikomasi akademinio tekto rašymo, citavimo reikalavimų, tekste </w:t>
      </w:r>
      <w:r w:rsidRPr="00AC1C04">
        <w:rPr>
          <w:rFonts w:ascii="Times New Roman" w:hAnsi="Times New Roman"/>
          <w:sz w:val="24"/>
          <w:szCs w:val="24"/>
        </w:rPr>
        <w:lastRenderedPageBreak/>
        <w:t>teisingai pateikiamos bibliografinės nuorodos, pagal reikalavimus sutvarkytas bibliografinis panaudotų šaltinių sąrašas, darbas neturi plagijavimo požymių;</w:t>
      </w:r>
    </w:p>
    <w:p w:rsidR="0063080F" w:rsidRPr="00AC1C04" w:rsidRDefault="0063080F" w:rsidP="0063080F">
      <w:pPr>
        <w:pStyle w:val="Sraopastraipa"/>
        <w:numPr>
          <w:ilvl w:val="0"/>
          <w:numId w:val="2"/>
        </w:numPr>
        <w:tabs>
          <w:tab w:val="left" w:pos="426"/>
        </w:tabs>
        <w:spacing w:after="160" w:line="360" w:lineRule="auto"/>
        <w:ind w:left="0" w:firstLine="851"/>
        <w:jc w:val="both"/>
        <w:rPr>
          <w:rFonts w:ascii="Times New Roman" w:hAnsi="Times New Roman"/>
          <w:b/>
          <w:sz w:val="24"/>
          <w:szCs w:val="24"/>
        </w:rPr>
      </w:pPr>
      <w:r w:rsidRPr="00AC1C04">
        <w:rPr>
          <w:rFonts w:ascii="Times New Roman" w:hAnsi="Times New Roman"/>
          <w:b/>
          <w:sz w:val="24"/>
          <w:szCs w:val="24"/>
        </w:rPr>
        <w:t>Darbo teorinio lygio kokybė:</w:t>
      </w:r>
      <w:r w:rsidRPr="00AC1C04">
        <w:rPr>
          <w:rFonts w:ascii="Times New Roman" w:hAnsi="Times New Roman"/>
          <w:i/>
          <w:sz w:val="24"/>
          <w:szCs w:val="24"/>
        </w:rPr>
        <w:t xml:space="preserve"> </w:t>
      </w:r>
      <w:r w:rsidRPr="00AC1C04">
        <w:rPr>
          <w:rFonts w:ascii="Times New Roman" w:hAnsi="Times New Roman"/>
          <w:sz w:val="24"/>
          <w:szCs w:val="24"/>
        </w:rPr>
        <w:t xml:space="preserve">išnagrinėtas problemų ir atskirų klausimų aktualumas, suformuluota aiški darbo problema, tyrimo tikslas, uždaviniai susiję ir atskleidžia temą, suformuluota hipotezė (jei buvo kelta), tyrimas susietas su teorinių šaltinių analize, autorius susipažinęs su naujais mokslininkų darbais, daugiausia naudojami pirminiai šaltiniai, darbe panaudotos užsienio autorių publikacijos nagrinėjama tema, išvados susietos su darbo uždaviniais, rekomendacijos savarankiškos ir pagrįstos, turinčios teorinę ir praktinę reikšmę. </w:t>
      </w:r>
    </w:p>
    <w:p w:rsidR="0063080F" w:rsidRPr="00AC1C04" w:rsidRDefault="0063080F" w:rsidP="0063080F">
      <w:pPr>
        <w:pStyle w:val="Sraopastraipa"/>
        <w:numPr>
          <w:ilvl w:val="0"/>
          <w:numId w:val="2"/>
        </w:numPr>
        <w:tabs>
          <w:tab w:val="left" w:pos="426"/>
        </w:tabs>
        <w:spacing w:after="160" w:line="360" w:lineRule="auto"/>
        <w:ind w:left="0" w:firstLine="851"/>
        <w:jc w:val="both"/>
        <w:rPr>
          <w:rFonts w:ascii="Times New Roman" w:hAnsi="Times New Roman"/>
          <w:b/>
          <w:sz w:val="24"/>
          <w:szCs w:val="24"/>
        </w:rPr>
      </w:pPr>
      <w:r w:rsidRPr="00AC1C04">
        <w:rPr>
          <w:rFonts w:ascii="Times New Roman" w:hAnsi="Times New Roman"/>
          <w:b/>
          <w:sz w:val="24"/>
          <w:szCs w:val="24"/>
        </w:rPr>
        <w:t>Darbo tyrimo kokybė:</w:t>
      </w:r>
      <w:r w:rsidRPr="00AC1C04">
        <w:rPr>
          <w:rFonts w:ascii="Times New Roman" w:hAnsi="Times New Roman"/>
          <w:i/>
          <w:sz w:val="24"/>
          <w:szCs w:val="24"/>
        </w:rPr>
        <w:t xml:space="preserve"> </w:t>
      </w:r>
      <w:r w:rsidRPr="00AC1C04">
        <w:rPr>
          <w:rFonts w:ascii="Times New Roman" w:hAnsi="Times New Roman"/>
          <w:sz w:val="24"/>
          <w:szCs w:val="24"/>
        </w:rPr>
        <w:t>pasirinkti tinkami metodai numatytiems uždaviniams atskleisti, pagrįsta, kodėl būtent šis metodas (šie metodai) pasirinkti tyrimui, paminėti ir trumpai aprašyti ne tik duomenų rinkimo, bet ir duomenų analizės metodai, duomenų analizės parametrai, tyrimo instrumentas (anketa, klausimynas, ar kt.) tiksliai aprašytas, pagrįsta, kodėl būtent tokie klausimai/rodikliai pasirinkti, aiškiai aprašyta tyrimo eiga ir organizavimas, įvardinti sunkumai, su kuriais susidūrė, tyrimas atliktas sąžiningai, nepažeidžiant akademinės etikos, gauti duomenys ne tik aprašyti, bet ir analizuoti, interpretuoti, tyrimo rezultatai pateikti aiškiai ir vaizdžiai, pateikiamas gautų rezultatų apibendrinimas, darbo išvados ir rekomendacijos pagrįstos atliktais tyrimų rezultatais.</w:t>
      </w:r>
    </w:p>
    <w:p w:rsidR="0063080F" w:rsidRPr="00AC1C04" w:rsidRDefault="0063080F" w:rsidP="0063080F">
      <w:pPr>
        <w:pStyle w:val="Sraopastraipa"/>
        <w:numPr>
          <w:ilvl w:val="0"/>
          <w:numId w:val="2"/>
        </w:numPr>
        <w:tabs>
          <w:tab w:val="left" w:pos="426"/>
        </w:tabs>
        <w:spacing w:after="160" w:line="360" w:lineRule="auto"/>
        <w:ind w:left="0" w:firstLine="851"/>
        <w:jc w:val="both"/>
        <w:rPr>
          <w:rFonts w:ascii="Times New Roman" w:hAnsi="Times New Roman"/>
          <w:b/>
          <w:sz w:val="24"/>
          <w:szCs w:val="24"/>
        </w:rPr>
      </w:pPr>
      <w:r w:rsidRPr="00AC1C04">
        <w:rPr>
          <w:rFonts w:ascii="Times New Roman" w:hAnsi="Times New Roman"/>
          <w:b/>
          <w:sz w:val="24"/>
          <w:szCs w:val="24"/>
        </w:rPr>
        <w:t>Darbo pristatymo kokybė:</w:t>
      </w:r>
      <w:r w:rsidRPr="00AC1C04">
        <w:rPr>
          <w:rFonts w:ascii="Times New Roman" w:hAnsi="Times New Roman"/>
          <w:i/>
          <w:sz w:val="24"/>
          <w:szCs w:val="24"/>
        </w:rPr>
        <w:t xml:space="preserve"> </w:t>
      </w:r>
      <w:r w:rsidRPr="00AC1C04">
        <w:rPr>
          <w:rFonts w:ascii="Times New Roman" w:hAnsi="Times New Roman"/>
          <w:sz w:val="24"/>
          <w:szCs w:val="24"/>
        </w:rPr>
        <w:t xml:space="preserve">darbo gynimui panaudotos priemonės ir įforminimas atitinka nagrinėtą temą, darbo pristatymas išsamus ir tuo pačiu koncentruotas, atskleidžiantis esminius darbo aspektus, atsakymai į klausimus pagrįsti, teisingi, pademonstruotas gebėjimas teoriškai ir praktiškai pagrįsti teiginius, mokėjimas diskutuoti. </w:t>
      </w:r>
    </w:p>
    <w:p w:rsidR="00ED241F" w:rsidRPr="00AC1C04" w:rsidRDefault="00ED241F" w:rsidP="003D41B5">
      <w:pPr>
        <w:pStyle w:val="Sraopastraipa"/>
        <w:widowControl w:val="0"/>
        <w:numPr>
          <w:ilvl w:val="0"/>
          <w:numId w:val="2"/>
        </w:numPr>
        <w:autoSpaceDE w:val="0"/>
        <w:autoSpaceDN w:val="0"/>
        <w:adjustRightInd w:val="0"/>
        <w:spacing w:after="60" w:line="240" w:lineRule="auto"/>
        <w:ind w:left="0" w:right="119" w:firstLine="851"/>
        <w:rPr>
          <w:rFonts w:ascii="Times New Roman" w:hAnsi="Times New Roman"/>
          <w:bCs/>
          <w:sz w:val="24"/>
          <w:szCs w:val="24"/>
        </w:rPr>
      </w:pPr>
      <w:r w:rsidRPr="00AC1C04">
        <w:rPr>
          <w:rFonts w:ascii="Times New Roman" w:hAnsi="Times New Roman"/>
          <w:b/>
          <w:bCs/>
          <w:sz w:val="24"/>
          <w:szCs w:val="24"/>
        </w:rPr>
        <w:t xml:space="preserve">9. Studijų rezultatų vertinimo kriterijai </w:t>
      </w:r>
      <w:r w:rsidRPr="00AC1C04">
        <w:rPr>
          <w:rFonts w:ascii="Times New Roman" w:hAnsi="Times New Roman"/>
          <w:bCs/>
          <w:sz w:val="24"/>
          <w:szCs w:val="24"/>
        </w:rPr>
        <w:t>(pateikiami atskiroje studijų programos aprašo dalyje pagal ŠMM rekomendacijas)</w:t>
      </w:r>
      <w:r w:rsidRPr="00AC1C04">
        <w:rPr>
          <w:rFonts w:ascii="Times New Roman" w:hAnsi="Times New Roman"/>
          <w:b/>
          <w:bCs/>
          <w:sz w:val="24"/>
          <w:szCs w:val="24"/>
        </w:rPr>
        <w:t>:</w:t>
      </w:r>
    </w:p>
    <w:tbl>
      <w:tblPr>
        <w:tblW w:w="0" w:type="auto"/>
        <w:tblInd w:w="-15" w:type="dxa"/>
        <w:tblLayout w:type="fixed"/>
        <w:tblCellMar>
          <w:left w:w="0" w:type="dxa"/>
          <w:right w:w="0" w:type="dxa"/>
        </w:tblCellMar>
        <w:tblLook w:val="0000" w:firstRow="0" w:lastRow="0" w:firstColumn="0" w:lastColumn="0" w:noHBand="0" w:noVBand="0"/>
      </w:tblPr>
      <w:tblGrid>
        <w:gridCol w:w="2300"/>
        <w:gridCol w:w="2820"/>
        <w:gridCol w:w="3254"/>
        <w:gridCol w:w="1720"/>
      </w:tblGrid>
      <w:tr w:rsidR="00AC1C04" w:rsidRPr="00AC1C04" w:rsidTr="00EA67C4">
        <w:tc>
          <w:tcPr>
            <w:tcW w:w="2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41F" w:rsidRPr="00AC1C04" w:rsidRDefault="00ED241F" w:rsidP="00B806C8">
            <w:pPr>
              <w:widowControl w:val="0"/>
              <w:tabs>
                <w:tab w:val="left" w:pos="2064"/>
              </w:tabs>
              <w:autoSpaceDE w:val="0"/>
              <w:autoSpaceDN w:val="0"/>
              <w:adjustRightInd w:val="0"/>
              <w:spacing w:after="20" w:line="240" w:lineRule="auto"/>
              <w:ind w:left="108" w:right="373"/>
              <w:jc w:val="center"/>
              <w:rPr>
                <w:rFonts w:ascii="Times New Roman" w:hAnsi="Times New Roman"/>
                <w:bCs/>
                <w:sz w:val="24"/>
                <w:szCs w:val="24"/>
              </w:rPr>
            </w:pPr>
            <w:r w:rsidRPr="00AC1C04">
              <w:rPr>
                <w:rFonts w:ascii="Times New Roman" w:hAnsi="Times New Roman"/>
                <w:bCs/>
                <w:sz w:val="24"/>
                <w:szCs w:val="24"/>
              </w:rPr>
              <w:t>Pažymys ir trumpas žinių ir gebėjimų apibūdinimas</w:t>
            </w:r>
          </w:p>
        </w:tc>
        <w:tc>
          <w:tcPr>
            <w:tcW w:w="2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41F" w:rsidRPr="00AC1C04" w:rsidRDefault="00ED241F" w:rsidP="00B806C8">
            <w:pPr>
              <w:widowControl w:val="0"/>
              <w:autoSpaceDE w:val="0"/>
              <w:autoSpaceDN w:val="0"/>
              <w:adjustRightInd w:val="0"/>
              <w:spacing w:after="20" w:line="240" w:lineRule="auto"/>
              <w:ind w:left="108" w:right="108"/>
              <w:jc w:val="center"/>
              <w:rPr>
                <w:rFonts w:ascii="Times New Roman" w:hAnsi="Times New Roman"/>
                <w:bCs/>
                <w:sz w:val="24"/>
                <w:szCs w:val="24"/>
              </w:rPr>
            </w:pPr>
            <w:r w:rsidRPr="00AC1C04">
              <w:rPr>
                <w:rFonts w:ascii="Times New Roman" w:hAnsi="Times New Roman"/>
                <w:bCs/>
                <w:sz w:val="24"/>
                <w:szCs w:val="24"/>
              </w:rPr>
              <w:t>Išsamus žinių ir supratimo apibūdinimas</w:t>
            </w:r>
          </w:p>
        </w:tc>
        <w:tc>
          <w:tcPr>
            <w:tcW w:w="3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41F" w:rsidRPr="00AC1C04" w:rsidRDefault="00ED241F" w:rsidP="00B806C8">
            <w:pPr>
              <w:widowControl w:val="0"/>
              <w:autoSpaceDE w:val="0"/>
              <w:autoSpaceDN w:val="0"/>
              <w:adjustRightInd w:val="0"/>
              <w:spacing w:after="20" w:line="240" w:lineRule="auto"/>
              <w:ind w:left="108" w:right="108"/>
              <w:jc w:val="center"/>
              <w:rPr>
                <w:rFonts w:ascii="Times New Roman" w:hAnsi="Times New Roman"/>
                <w:bCs/>
                <w:sz w:val="24"/>
                <w:szCs w:val="24"/>
              </w:rPr>
            </w:pPr>
            <w:r w:rsidRPr="00AC1C04">
              <w:rPr>
                <w:rFonts w:ascii="Times New Roman" w:hAnsi="Times New Roman"/>
                <w:bCs/>
                <w:sz w:val="24"/>
                <w:szCs w:val="24"/>
              </w:rPr>
              <w:t>Išsamus gebėjimų apibūdinimas</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41F" w:rsidRPr="00AC1C04" w:rsidRDefault="00ED241F" w:rsidP="00B806C8">
            <w:pPr>
              <w:widowControl w:val="0"/>
              <w:autoSpaceDE w:val="0"/>
              <w:autoSpaceDN w:val="0"/>
              <w:adjustRightInd w:val="0"/>
              <w:spacing w:after="20" w:line="240" w:lineRule="auto"/>
              <w:ind w:left="108" w:right="108"/>
              <w:jc w:val="center"/>
              <w:rPr>
                <w:rFonts w:ascii="Times New Roman" w:hAnsi="Times New Roman"/>
                <w:bCs/>
                <w:sz w:val="24"/>
                <w:szCs w:val="24"/>
              </w:rPr>
            </w:pPr>
            <w:r w:rsidRPr="00AC1C04">
              <w:rPr>
                <w:rFonts w:ascii="Times New Roman" w:hAnsi="Times New Roman"/>
                <w:bCs/>
                <w:sz w:val="24"/>
                <w:szCs w:val="24"/>
              </w:rPr>
              <w:t>Pasiekimo lygis</w:t>
            </w:r>
          </w:p>
        </w:tc>
      </w:tr>
      <w:tr w:rsidR="00AC1C04" w:rsidRPr="00AC1C04" w:rsidTr="00EA67C4">
        <w:tc>
          <w:tcPr>
            <w:tcW w:w="2300" w:type="dxa"/>
            <w:tcBorders>
              <w:top w:val="single" w:sz="4" w:space="0" w:color="000000"/>
              <w:left w:val="single" w:sz="4" w:space="0" w:color="000000"/>
              <w:bottom w:val="single" w:sz="4" w:space="0" w:color="000000"/>
              <w:right w:val="single" w:sz="4" w:space="0" w:color="000000"/>
            </w:tcBorders>
            <w:shd w:val="clear" w:color="auto" w:fill="FFFFFF"/>
          </w:tcPr>
          <w:p w:rsidR="00ED241F" w:rsidRPr="00AC1C04" w:rsidRDefault="00ED241F" w:rsidP="00B806C8">
            <w:pPr>
              <w:tabs>
                <w:tab w:val="left" w:pos="1276"/>
                <w:tab w:val="center" w:pos="4819"/>
                <w:tab w:val="right" w:pos="9638"/>
              </w:tabs>
              <w:spacing w:after="20"/>
              <w:rPr>
                <w:rFonts w:ascii="Times New Roman" w:hAnsi="Times New Roman"/>
                <w:sz w:val="24"/>
                <w:szCs w:val="24"/>
              </w:rPr>
            </w:pPr>
            <w:r w:rsidRPr="00AC1C04">
              <w:rPr>
                <w:rFonts w:ascii="Times New Roman" w:hAnsi="Times New Roman"/>
                <w:b/>
                <w:sz w:val="24"/>
                <w:szCs w:val="24"/>
              </w:rPr>
              <w:t>10 (puikiai</w:t>
            </w:r>
            <w:r w:rsidRPr="00AC1C04">
              <w:rPr>
                <w:rFonts w:ascii="Times New Roman" w:hAnsi="Times New Roman"/>
                <w:sz w:val="24"/>
                <w:szCs w:val="24"/>
              </w:rPr>
              <w:t xml:space="preserve">) </w:t>
            </w:r>
          </w:p>
          <w:p w:rsidR="00ED241F" w:rsidRPr="00AC1C04" w:rsidRDefault="00ED241F" w:rsidP="00B806C8">
            <w:pPr>
              <w:pStyle w:val="Porat"/>
              <w:spacing w:after="20"/>
              <w:rPr>
                <w:rFonts w:ascii="Times New Roman" w:hAnsi="Times New Roman"/>
                <w:sz w:val="24"/>
                <w:szCs w:val="24"/>
              </w:rPr>
            </w:pPr>
            <w:r w:rsidRPr="00AC1C04">
              <w:rPr>
                <w:rFonts w:ascii="Times New Roman" w:hAnsi="Times New Roman"/>
                <w:sz w:val="24"/>
                <w:szCs w:val="24"/>
              </w:rPr>
              <w:t>Puikios, išskirtinės žinios ir gebėjimai.</w:t>
            </w:r>
          </w:p>
        </w:tc>
        <w:tc>
          <w:tcPr>
            <w:tcW w:w="2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41F" w:rsidRPr="00AC1C04" w:rsidRDefault="00ED241F" w:rsidP="00DF219F">
            <w:pPr>
              <w:widowControl w:val="0"/>
              <w:autoSpaceDE w:val="0"/>
              <w:autoSpaceDN w:val="0"/>
              <w:adjustRightInd w:val="0"/>
              <w:spacing w:after="20" w:line="240" w:lineRule="auto"/>
              <w:ind w:right="108"/>
              <w:jc w:val="both"/>
              <w:rPr>
                <w:rFonts w:ascii="Times New Roman" w:hAnsi="Times New Roman"/>
                <w:b/>
                <w:bCs/>
                <w:sz w:val="24"/>
                <w:szCs w:val="24"/>
              </w:rPr>
            </w:pPr>
            <w:r w:rsidRPr="00AC1C04">
              <w:rPr>
                <w:rFonts w:ascii="Times New Roman" w:hAnsi="Times New Roman"/>
                <w:sz w:val="24"/>
                <w:szCs w:val="24"/>
              </w:rPr>
              <w:t xml:space="preserve">Puikios, išskirtinės, visapusiškos profesinių gebėjimų, įgytų studijuojant teisės studijų krypties studijų dalykus žinios ir jų taikymas. Savarankiškai studijavo papildomą medžiagą. Puikiai supranta ir vartoja sąvokas, geba analizuoti jas platesniame dalyko kontekste. Puikūs </w:t>
            </w:r>
            <w:r w:rsidRPr="00AC1C04">
              <w:rPr>
                <w:rFonts w:ascii="Times New Roman" w:hAnsi="Times New Roman"/>
                <w:sz w:val="24"/>
                <w:szCs w:val="24"/>
              </w:rPr>
              <w:lastRenderedPageBreak/>
              <w:t>analitiniai ir vertinimo įgūdžiai, įžvalga. Puikus pasirengimas tolesnėms studijoms.</w:t>
            </w:r>
          </w:p>
        </w:tc>
        <w:tc>
          <w:tcPr>
            <w:tcW w:w="3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41F" w:rsidRPr="00EA67C4" w:rsidRDefault="00ED241F" w:rsidP="00EA67C4">
            <w:pPr>
              <w:jc w:val="both"/>
              <w:rPr>
                <w:rFonts w:ascii="Times New Roman" w:hAnsi="Times New Roman"/>
                <w:sz w:val="24"/>
                <w:szCs w:val="24"/>
              </w:rPr>
            </w:pPr>
            <w:r w:rsidRPr="00AC1C04">
              <w:rPr>
                <w:rFonts w:ascii="Times New Roman" w:hAnsi="Times New Roman"/>
                <w:sz w:val="24"/>
                <w:szCs w:val="24"/>
              </w:rPr>
              <w:lastRenderedPageBreak/>
              <w:t>Pasirink</w:t>
            </w:r>
            <w:r w:rsidR="00EA67C4">
              <w:rPr>
                <w:rFonts w:ascii="Times New Roman" w:hAnsi="Times New Roman"/>
                <w:sz w:val="24"/>
                <w:szCs w:val="24"/>
              </w:rPr>
              <w:t>ta originali, aktuali kursinio</w:t>
            </w:r>
            <w:r w:rsidRPr="00AC1C04">
              <w:rPr>
                <w:rFonts w:ascii="Times New Roman" w:hAnsi="Times New Roman"/>
                <w:sz w:val="24"/>
                <w:szCs w:val="24"/>
              </w:rPr>
              <w:t xml:space="preserve"> darbo tema. Aiškus, logiškas ir išsamus temos atskleidimas, puiki medžiagos sisteminimo ir tyrimo analizė, darbas aktualus, darbo struktūra, argumentai ir išvados aiškios, nuoseklios, struktūrinės dalys subalansuotos, pateikiamos naudingos iliustracijos ir priedai. </w:t>
            </w:r>
            <w:r w:rsidRPr="00AC1C04">
              <w:rPr>
                <w:rFonts w:ascii="Times New Roman" w:hAnsi="Times New Roman"/>
                <w:sz w:val="24"/>
                <w:szCs w:val="24"/>
              </w:rPr>
              <w:lastRenderedPageBreak/>
              <w:t xml:space="preserve">Tyrimo problemos, tikslai, uždaviniai aiškūs, tinkami, pasiekiami. Teorinė ir tiriamoji dalis pilnai atitinka įvadą. Teorinė dalis originali, išsami, logiška. Tyrimo rezultatai glaudžiai susiję su teorine dalimi, aiškūs ir pagrįsti. Išvados aiškios, argumentuotos, atitinka teorinę dalį ir tyrimo rezultatus. Tinkamas kalbos stilius, tikslus sąvokų vartojimas, taisyklinga kalba. Literatūros ir šaltinių sąrašas platus, gilus, naudojama naujausia literatūra ir šaltiniai lietuvių ir užsienio kalbomis. Naudojama šaltinių bazė užtikrina tyrimo originalumą, išvadų pagrįstumą. Darbo įforminimas pilnai atitinka </w:t>
            </w:r>
            <w:r w:rsidR="00EA67C4">
              <w:rPr>
                <w:rFonts w:ascii="Times New Roman" w:hAnsi="Times New Roman"/>
                <w:sz w:val="24"/>
                <w:szCs w:val="24"/>
              </w:rPr>
              <w:t xml:space="preserve">metodinius </w:t>
            </w:r>
            <w:r w:rsidRPr="00AC1C04">
              <w:rPr>
                <w:rFonts w:ascii="Times New Roman" w:hAnsi="Times New Roman"/>
                <w:sz w:val="24"/>
                <w:szCs w:val="24"/>
              </w:rPr>
              <w:t>įforminimo reikalavimus.</w:t>
            </w:r>
            <w:r w:rsidR="00EA67C4">
              <w:rPr>
                <w:rFonts w:ascii="Times New Roman" w:hAnsi="Times New Roman"/>
                <w:sz w:val="24"/>
                <w:szCs w:val="24"/>
              </w:rPr>
              <w:t xml:space="preserve"> </w:t>
            </w:r>
            <w:r w:rsidRPr="00AC1C04">
              <w:rPr>
                <w:rFonts w:ascii="Times New Roman" w:hAnsi="Times New Roman"/>
                <w:sz w:val="24"/>
                <w:szCs w:val="24"/>
              </w:rPr>
              <w:t>Puikiai demonstruojamos dalykinės ir bendrosios kompetencijos.</w:t>
            </w:r>
          </w:p>
        </w:tc>
        <w:tc>
          <w:tcPr>
            <w:tcW w:w="1720" w:type="dxa"/>
            <w:tcBorders>
              <w:top w:val="single" w:sz="4" w:space="0" w:color="000000"/>
              <w:left w:val="single" w:sz="4" w:space="0" w:color="000000"/>
              <w:right w:val="single" w:sz="4" w:space="0" w:color="000000"/>
            </w:tcBorders>
            <w:shd w:val="clear" w:color="auto" w:fill="FFFFFF"/>
            <w:vAlign w:val="bottom"/>
          </w:tcPr>
          <w:p w:rsidR="00ED241F" w:rsidRPr="00AC1C04" w:rsidRDefault="00ED241F" w:rsidP="00AC1C04">
            <w:pPr>
              <w:widowControl w:val="0"/>
              <w:autoSpaceDE w:val="0"/>
              <w:autoSpaceDN w:val="0"/>
              <w:adjustRightInd w:val="0"/>
              <w:spacing w:after="20" w:line="240" w:lineRule="auto"/>
              <w:ind w:left="108" w:right="108"/>
              <w:rPr>
                <w:rFonts w:ascii="Times New Roman" w:hAnsi="Times New Roman"/>
                <w:b/>
                <w:bCs/>
                <w:sz w:val="24"/>
                <w:szCs w:val="24"/>
              </w:rPr>
            </w:pPr>
            <w:r w:rsidRPr="00AC1C04">
              <w:rPr>
                <w:rFonts w:ascii="Times New Roman" w:hAnsi="Times New Roman"/>
                <w:b/>
                <w:bCs/>
                <w:sz w:val="24"/>
                <w:szCs w:val="24"/>
              </w:rPr>
              <w:lastRenderedPageBreak/>
              <w:t>PUIKUS</w:t>
            </w:r>
          </w:p>
        </w:tc>
      </w:tr>
      <w:tr w:rsidR="00AC1C04" w:rsidRPr="00AC1C04" w:rsidTr="00EA67C4">
        <w:tc>
          <w:tcPr>
            <w:tcW w:w="2300" w:type="dxa"/>
            <w:tcBorders>
              <w:top w:val="single" w:sz="4" w:space="0" w:color="000000"/>
              <w:left w:val="single" w:sz="4" w:space="0" w:color="000000"/>
              <w:bottom w:val="single" w:sz="4" w:space="0" w:color="000000"/>
              <w:right w:val="single" w:sz="4" w:space="0" w:color="000000"/>
            </w:tcBorders>
            <w:shd w:val="clear" w:color="auto" w:fill="FFFFFF"/>
          </w:tcPr>
          <w:p w:rsidR="00ED241F" w:rsidRPr="00AC1C04" w:rsidRDefault="00ED241F" w:rsidP="00B806C8">
            <w:pPr>
              <w:tabs>
                <w:tab w:val="left" w:pos="1276"/>
                <w:tab w:val="center" w:pos="4819"/>
                <w:tab w:val="right" w:pos="9638"/>
              </w:tabs>
              <w:spacing w:after="20"/>
              <w:rPr>
                <w:rFonts w:ascii="Times New Roman" w:hAnsi="Times New Roman"/>
                <w:b/>
                <w:sz w:val="24"/>
                <w:szCs w:val="24"/>
              </w:rPr>
            </w:pPr>
            <w:r w:rsidRPr="00AC1C04">
              <w:rPr>
                <w:rFonts w:ascii="Times New Roman" w:hAnsi="Times New Roman"/>
                <w:b/>
                <w:sz w:val="24"/>
                <w:szCs w:val="24"/>
              </w:rPr>
              <w:lastRenderedPageBreak/>
              <w:t xml:space="preserve">9 (labai gerai) </w:t>
            </w:r>
          </w:p>
          <w:p w:rsidR="00ED241F" w:rsidRPr="00AC1C04" w:rsidRDefault="00ED241F" w:rsidP="00B806C8">
            <w:pPr>
              <w:tabs>
                <w:tab w:val="left" w:pos="1276"/>
                <w:tab w:val="center" w:pos="4819"/>
                <w:tab w:val="right" w:pos="9638"/>
              </w:tabs>
              <w:spacing w:after="20"/>
              <w:rPr>
                <w:rFonts w:ascii="Times New Roman" w:hAnsi="Times New Roman"/>
                <w:sz w:val="24"/>
                <w:szCs w:val="24"/>
              </w:rPr>
            </w:pPr>
            <w:r w:rsidRPr="00AC1C04">
              <w:rPr>
                <w:rFonts w:ascii="Times New Roman" w:hAnsi="Times New Roman"/>
                <w:sz w:val="24"/>
                <w:szCs w:val="24"/>
              </w:rPr>
              <w:t>Tvirtos, geros žinios.</w:t>
            </w:r>
          </w:p>
        </w:tc>
        <w:tc>
          <w:tcPr>
            <w:tcW w:w="2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41F" w:rsidRPr="00AC1C04" w:rsidRDefault="00ED241F" w:rsidP="00DF219F">
            <w:pPr>
              <w:widowControl w:val="0"/>
              <w:autoSpaceDE w:val="0"/>
              <w:autoSpaceDN w:val="0"/>
              <w:adjustRightInd w:val="0"/>
              <w:spacing w:after="20" w:line="240" w:lineRule="auto"/>
              <w:ind w:right="108"/>
              <w:jc w:val="both"/>
              <w:rPr>
                <w:rFonts w:ascii="Times New Roman" w:hAnsi="Times New Roman"/>
                <w:b/>
                <w:bCs/>
                <w:sz w:val="24"/>
                <w:szCs w:val="24"/>
              </w:rPr>
            </w:pPr>
            <w:r w:rsidRPr="00AC1C04">
              <w:rPr>
                <w:rFonts w:ascii="Times New Roman" w:hAnsi="Times New Roman"/>
                <w:sz w:val="24"/>
                <w:szCs w:val="24"/>
              </w:rPr>
              <w:t>Tvirtos, labai geros profesinių gebėjimų, įgytų studijuojant teisės studijų krypties studijų dalykus žinios ir jų taikymas. Savarankiškai studijavo papildomą medžiagą. Labai gerai supranta studijuojamą medžiagą, sąvokas vartoja tinkamai. Labai geri analitiniai, vertinimo ir sintezės įgūdžiai. Labai geras pasirengimas tolesnėms studijoms.</w:t>
            </w:r>
          </w:p>
        </w:tc>
        <w:tc>
          <w:tcPr>
            <w:tcW w:w="3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41F" w:rsidRPr="00AC1C04" w:rsidRDefault="00ED241F" w:rsidP="00ED241F">
            <w:pPr>
              <w:widowControl w:val="0"/>
              <w:autoSpaceDE w:val="0"/>
              <w:autoSpaceDN w:val="0"/>
              <w:adjustRightInd w:val="0"/>
              <w:spacing w:after="20" w:line="240" w:lineRule="auto"/>
              <w:ind w:right="108"/>
              <w:jc w:val="both"/>
              <w:rPr>
                <w:rFonts w:ascii="Times New Roman" w:hAnsi="Times New Roman"/>
                <w:b/>
                <w:bCs/>
                <w:sz w:val="24"/>
                <w:szCs w:val="24"/>
              </w:rPr>
            </w:pPr>
            <w:r w:rsidRPr="00AC1C04">
              <w:rPr>
                <w:rFonts w:ascii="Times New Roman" w:hAnsi="Times New Roman"/>
                <w:sz w:val="24"/>
                <w:szCs w:val="24"/>
              </w:rPr>
              <w:t xml:space="preserve">Pasirinkta aktuali </w:t>
            </w:r>
            <w:r w:rsidR="00EA67C4">
              <w:rPr>
                <w:rFonts w:ascii="Times New Roman" w:hAnsi="Times New Roman"/>
                <w:sz w:val="24"/>
                <w:szCs w:val="24"/>
              </w:rPr>
              <w:t xml:space="preserve">kursinio </w:t>
            </w:r>
            <w:r w:rsidRPr="00AC1C04">
              <w:rPr>
                <w:rFonts w:ascii="Times New Roman" w:hAnsi="Times New Roman"/>
                <w:sz w:val="24"/>
                <w:szCs w:val="24"/>
              </w:rPr>
              <w:t xml:space="preserve">darbo tema. Aiškus, logiškas temos atskleidimas, gera medžiagos sisteminimo ir tyrimo analizė, darbo struktūra, argumentai ir išvados aiškios, nuoseklios, struktūrinės dalys subalansuotos, pateikiamos naudingos iliustracijos ir priedai. Tyrimo problemos, tikslai, uždaviniai aiškūs, tinkami, pasiekiami. Tiriamoji dalis atitinka įvadą. Tyrimo rezultatai susiję su teorine dalimi, pakankamai aiškūs ir pagrįsti. Išvados aiškios, argumentuotos, atitinka teorinę dalį ir tyrimo rezultatus. Tinkamas kalbos stilius, tikslus sąvokų vartojimas. Naudojama naujausia literatūra ir šaltiniai lietuvių ir užsienio kalbomis, </w:t>
            </w:r>
            <w:r w:rsidRPr="00AC1C04">
              <w:rPr>
                <w:rFonts w:ascii="Times New Roman" w:hAnsi="Times New Roman"/>
                <w:sz w:val="24"/>
                <w:szCs w:val="24"/>
              </w:rPr>
              <w:lastRenderedPageBreak/>
              <w:t xml:space="preserve">šaltinių bazė pakankama užtikrinant tyrimo </w:t>
            </w:r>
            <w:r w:rsidR="00EA67C4">
              <w:rPr>
                <w:rFonts w:ascii="Times New Roman" w:hAnsi="Times New Roman"/>
                <w:sz w:val="24"/>
                <w:szCs w:val="24"/>
              </w:rPr>
              <w:t xml:space="preserve">originalumą, išvadų pagrįstumą. </w:t>
            </w:r>
            <w:r w:rsidR="00EA67C4" w:rsidRPr="00EA67C4">
              <w:rPr>
                <w:rFonts w:ascii="Times New Roman" w:hAnsi="Times New Roman"/>
                <w:sz w:val="24"/>
                <w:szCs w:val="24"/>
              </w:rPr>
              <w:t>Darbo įforminimas pilnai atitinka meto</w:t>
            </w:r>
            <w:r w:rsidR="00EA67C4">
              <w:rPr>
                <w:rFonts w:ascii="Times New Roman" w:hAnsi="Times New Roman"/>
                <w:sz w:val="24"/>
                <w:szCs w:val="24"/>
              </w:rPr>
              <w:t xml:space="preserve">dinius įforminimo reikalavimus. </w:t>
            </w:r>
            <w:r w:rsidRPr="00AC1C04">
              <w:rPr>
                <w:rFonts w:ascii="Times New Roman" w:hAnsi="Times New Roman"/>
                <w:sz w:val="24"/>
                <w:szCs w:val="24"/>
              </w:rPr>
              <w:t>Labai gerai demonstruojamos dalykinės ir bendrosios kompetencijos.</w:t>
            </w:r>
          </w:p>
        </w:tc>
        <w:tc>
          <w:tcPr>
            <w:tcW w:w="1720" w:type="dxa"/>
            <w:tcBorders>
              <w:left w:val="single" w:sz="4" w:space="0" w:color="000000"/>
              <w:bottom w:val="single" w:sz="4" w:space="0" w:color="000000"/>
              <w:right w:val="single" w:sz="4" w:space="0" w:color="000000"/>
            </w:tcBorders>
            <w:shd w:val="clear" w:color="auto" w:fill="FFFFFF"/>
            <w:vAlign w:val="center"/>
          </w:tcPr>
          <w:p w:rsidR="00ED241F" w:rsidRPr="00AC1C04" w:rsidRDefault="00ED241F" w:rsidP="00B806C8">
            <w:pPr>
              <w:widowControl w:val="0"/>
              <w:autoSpaceDE w:val="0"/>
              <w:autoSpaceDN w:val="0"/>
              <w:adjustRightInd w:val="0"/>
              <w:spacing w:after="20" w:line="240" w:lineRule="auto"/>
              <w:ind w:left="108" w:right="108"/>
              <w:jc w:val="center"/>
              <w:rPr>
                <w:rFonts w:ascii="Times New Roman" w:hAnsi="Times New Roman"/>
                <w:b/>
                <w:bCs/>
                <w:sz w:val="24"/>
                <w:szCs w:val="24"/>
              </w:rPr>
            </w:pPr>
          </w:p>
        </w:tc>
      </w:tr>
      <w:tr w:rsidR="00AC1C04" w:rsidRPr="00AC1C04" w:rsidTr="00EA67C4">
        <w:tc>
          <w:tcPr>
            <w:tcW w:w="2300" w:type="dxa"/>
            <w:tcBorders>
              <w:top w:val="single" w:sz="4" w:space="0" w:color="000000"/>
              <w:left w:val="single" w:sz="4" w:space="0" w:color="000000"/>
              <w:bottom w:val="single" w:sz="4" w:space="0" w:color="000000"/>
              <w:right w:val="single" w:sz="4" w:space="0" w:color="000000"/>
            </w:tcBorders>
            <w:shd w:val="clear" w:color="auto" w:fill="FFFFFF"/>
          </w:tcPr>
          <w:p w:rsidR="00ED241F" w:rsidRPr="00AC1C04" w:rsidRDefault="00ED241F" w:rsidP="00B806C8">
            <w:pPr>
              <w:tabs>
                <w:tab w:val="left" w:pos="1276"/>
                <w:tab w:val="center" w:pos="4819"/>
                <w:tab w:val="right" w:pos="9638"/>
              </w:tabs>
              <w:spacing w:after="20"/>
              <w:rPr>
                <w:rFonts w:ascii="Times New Roman" w:hAnsi="Times New Roman"/>
                <w:b/>
                <w:sz w:val="24"/>
                <w:szCs w:val="24"/>
              </w:rPr>
            </w:pPr>
            <w:r w:rsidRPr="00AC1C04">
              <w:rPr>
                <w:rFonts w:ascii="Times New Roman" w:hAnsi="Times New Roman"/>
                <w:b/>
                <w:sz w:val="24"/>
                <w:szCs w:val="24"/>
              </w:rPr>
              <w:lastRenderedPageBreak/>
              <w:t xml:space="preserve">8 (gerai) </w:t>
            </w:r>
          </w:p>
          <w:p w:rsidR="00ED241F" w:rsidRPr="00AC1C04" w:rsidRDefault="00ED241F" w:rsidP="00B806C8">
            <w:pPr>
              <w:tabs>
                <w:tab w:val="left" w:pos="1276"/>
                <w:tab w:val="center" w:pos="4819"/>
                <w:tab w:val="right" w:pos="9638"/>
              </w:tabs>
              <w:spacing w:after="20"/>
              <w:rPr>
                <w:rFonts w:ascii="Times New Roman" w:hAnsi="Times New Roman"/>
                <w:sz w:val="24"/>
                <w:szCs w:val="24"/>
              </w:rPr>
            </w:pPr>
            <w:r w:rsidRPr="00AC1C04">
              <w:rPr>
                <w:rFonts w:ascii="Times New Roman" w:hAnsi="Times New Roman"/>
                <w:sz w:val="24"/>
                <w:szCs w:val="24"/>
              </w:rPr>
              <w:t>Geresnės nei vidutinės žinios ir gebėjimai.</w:t>
            </w:r>
          </w:p>
        </w:tc>
        <w:tc>
          <w:tcPr>
            <w:tcW w:w="2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41F" w:rsidRPr="00AC1C04" w:rsidRDefault="00ED241F" w:rsidP="00DF219F">
            <w:pPr>
              <w:widowControl w:val="0"/>
              <w:autoSpaceDE w:val="0"/>
              <w:autoSpaceDN w:val="0"/>
              <w:adjustRightInd w:val="0"/>
              <w:spacing w:after="20" w:line="240" w:lineRule="auto"/>
              <w:ind w:right="108"/>
              <w:jc w:val="both"/>
              <w:rPr>
                <w:rFonts w:ascii="Times New Roman" w:hAnsi="Times New Roman"/>
                <w:b/>
                <w:bCs/>
                <w:sz w:val="24"/>
                <w:szCs w:val="24"/>
              </w:rPr>
            </w:pPr>
            <w:r w:rsidRPr="00AC1C04">
              <w:rPr>
                <w:rFonts w:ascii="Times New Roman" w:hAnsi="Times New Roman"/>
                <w:sz w:val="24"/>
                <w:szCs w:val="24"/>
              </w:rPr>
              <w:t>Geresnės nei vidutinės</w:t>
            </w:r>
            <w:r w:rsidRPr="00AC1C04">
              <w:rPr>
                <w:rFonts w:ascii="Times New Roman" w:hAnsi="Times New Roman"/>
                <w:b/>
                <w:bCs/>
                <w:sz w:val="24"/>
                <w:szCs w:val="24"/>
              </w:rPr>
              <w:t xml:space="preserve"> </w:t>
            </w:r>
            <w:r w:rsidRPr="00AC1C04">
              <w:rPr>
                <w:rFonts w:ascii="Times New Roman" w:hAnsi="Times New Roman"/>
                <w:sz w:val="24"/>
                <w:szCs w:val="24"/>
              </w:rPr>
              <w:t>profesinių gebėjimų, įgytų studijuojant teisės studijų krypties studijų dalykus žinios ir jų taikymas. Susipažino su privaloma medžiaga. Geba savarankiškai dirbti su papildoma medžiaga. Supranta sąvokas ir principus, juos  taiko tinkamai. Gerai argumentuoja ir argumentus pagrindžia faktais.</w:t>
            </w:r>
          </w:p>
        </w:tc>
        <w:tc>
          <w:tcPr>
            <w:tcW w:w="3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41F" w:rsidRPr="00AC1C04" w:rsidRDefault="00ED241F" w:rsidP="00EA67C4">
            <w:pPr>
              <w:jc w:val="both"/>
              <w:rPr>
                <w:rFonts w:ascii="Times New Roman" w:hAnsi="Times New Roman"/>
                <w:b/>
                <w:bCs/>
                <w:sz w:val="24"/>
                <w:szCs w:val="24"/>
              </w:rPr>
            </w:pPr>
            <w:r w:rsidRPr="00AC1C04">
              <w:rPr>
                <w:rFonts w:ascii="Times New Roman" w:hAnsi="Times New Roman"/>
                <w:sz w:val="24"/>
                <w:szCs w:val="24"/>
              </w:rPr>
              <w:t xml:space="preserve">Logiškas temos atskleidimas, pakankamai gera medžiagos sisteminimo ir tyrimo analizė, darbo struktūra nepakankamai aiški, struktūrinės dalys subalansuotos, argumentai ir išvados aiškios, pateikiamos naudingos iliustracijos ir priedai. Tyrimo problemos, tikslai, uždaviniai aiškūs, tinkami, pasiekiami. Tiriamoji dalis atitinka įvadą. Tyrimo rezultatai susiję su teorine dalimi, pakankamai aiškūs, tačiau nepakankamai pagrįstas tyrimo, tyrimo duomenų patikimumas. Išvados aiškios, bet nepakankamai argumentuotos, jos atitinka teorinę dalį ir tyrimo rezultatus. Tinkamas kalbos stilius, tikslus sąvokų vartojimas. Naudojama naujausia literatūra ir šaltiniai lietuvių ir užsienio kalbomis, šaltinių bazė pakankama užtikrinant tyrimo logiškumą, išvadų pagrįstumą. Darbo įforminimas atitinka ne visus </w:t>
            </w:r>
            <w:r w:rsidR="00EA67C4">
              <w:rPr>
                <w:rFonts w:ascii="Times New Roman" w:hAnsi="Times New Roman"/>
                <w:sz w:val="24"/>
                <w:szCs w:val="24"/>
              </w:rPr>
              <w:t xml:space="preserve">metodinius </w:t>
            </w:r>
            <w:r w:rsidR="00EA67C4" w:rsidRPr="00AC1C04">
              <w:rPr>
                <w:rFonts w:ascii="Times New Roman" w:hAnsi="Times New Roman"/>
                <w:sz w:val="24"/>
                <w:szCs w:val="24"/>
              </w:rPr>
              <w:t>įforminimo reikalavimus.</w:t>
            </w:r>
            <w:r w:rsidR="00EA67C4">
              <w:rPr>
                <w:rFonts w:ascii="Times New Roman" w:hAnsi="Times New Roman"/>
                <w:sz w:val="24"/>
                <w:szCs w:val="24"/>
              </w:rPr>
              <w:t xml:space="preserve"> </w:t>
            </w:r>
            <w:r w:rsidRPr="00AC1C04">
              <w:rPr>
                <w:rFonts w:ascii="Times New Roman" w:hAnsi="Times New Roman"/>
                <w:sz w:val="24"/>
                <w:szCs w:val="24"/>
              </w:rPr>
              <w:t>Gerai demonstruojamos dalykinės ir bendrosios kompetencijos.</w:t>
            </w:r>
          </w:p>
        </w:tc>
        <w:tc>
          <w:tcPr>
            <w:tcW w:w="1720" w:type="dxa"/>
            <w:tcBorders>
              <w:top w:val="single" w:sz="4" w:space="0" w:color="000000"/>
              <w:left w:val="single" w:sz="4" w:space="0" w:color="000000"/>
              <w:right w:val="single" w:sz="4" w:space="0" w:color="000000"/>
            </w:tcBorders>
            <w:shd w:val="clear" w:color="auto" w:fill="FFFFFF"/>
            <w:vAlign w:val="bottom"/>
          </w:tcPr>
          <w:p w:rsidR="00ED241F" w:rsidRPr="00AC1C04" w:rsidRDefault="00ED241F" w:rsidP="000B722D">
            <w:pPr>
              <w:widowControl w:val="0"/>
              <w:autoSpaceDE w:val="0"/>
              <w:autoSpaceDN w:val="0"/>
              <w:adjustRightInd w:val="0"/>
              <w:spacing w:after="20" w:line="240" w:lineRule="auto"/>
              <w:ind w:right="108"/>
              <w:jc w:val="center"/>
              <w:rPr>
                <w:rFonts w:ascii="Times New Roman" w:hAnsi="Times New Roman"/>
                <w:b/>
                <w:bCs/>
                <w:sz w:val="24"/>
                <w:szCs w:val="24"/>
              </w:rPr>
            </w:pPr>
            <w:r w:rsidRPr="00AC1C04">
              <w:rPr>
                <w:rFonts w:ascii="Times New Roman" w:hAnsi="Times New Roman"/>
                <w:b/>
                <w:bCs/>
                <w:sz w:val="24"/>
                <w:szCs w:val="24"/>
              </w:rPr>
              <w:t>TIPINIS</w:t>
            </w:r>
          </w:p>
        </w:tc>
      </w:tr>
      <w:tr w:rsidR="00AC1C04" w:rsidRPr="00AC1C04" w:rsidTr="00EA67C4">
        <w:tc>
          <w:tcPr>
            <w:tcW w:w="2300" w:type="dxa"/>
            <w:tcBorders>
              <w:top w:val="single" w:sz="4" w:space="0" w:color="000000"/>
              <w:left w:val="single" w:sz="4" w:space="0" w:color="000000"/>
              <w:bottom w:val="single" w:sz="4" w:space="0" w:color="000000"/>
              <w:right w:val="single" w:sz="4" w:space="0" w:color="000000"/>
            </w:tcBorders>
            <w:shd w:val="clear" w:color="auto" w:fill="FFFFFF"/>
          </w:tcPr>
          <w:p w:rsidR="00ED241F" w:rsidRPr="00AC1C04" w:rsidRDefault="00ED241F" w:rsidP="00B806C8">
            <w:pPr>
              <w:tabs>
                <w:tab w:val="left" w:pos="1276"/>
                <w:tab w:val="center" w:pos="4819"/>
                <w:tab w:val="right" w:pos="9638"/>
              </w:tabs>
              <w:spacing w:after="20"/>
              <w:rPr>
                <w:rFonts w:ascii="Times New Roman" w:hAnsi="Times New Roman"/>
                <w:b/>
                <w:sz w:val="24"/>
                <w:szCs w:val="24"/>
              </w:rPr>
            </w:pPr>
            <w:r w:rsidRPr="00AC1C04">
              <w:rPr>
                <w:rFonts w:ascii="Times New Roman" w:hAnsi="Times New Roman"/>
                <w:b/>
                <w:sz w:val="24"/>
                <w:szCs w:val="24"/>
              </w:rPr>
              <w:t xml:space="preserve">7 (vidutiniškai) </w:t>
            </w:r>
          </w:p>
          <w:p w:rsidR="00ED241F" w:rsidRPr="00AC1C04" w:rsidRDefault="00ED241F" w:rsidP="00B806C8">
            <w:pPr>
              <w:tabs>
                <w:tab w:val="left" w:pos="1276"/>
                <w:tab w:val="center" w:pos="4819"/>
                <w:tab w:val="right" w:pos="9638"/>
              </w:tabs>
              <w:spacing w:after="20"/>
              <w:rPr>
                <w:rFonts w:ascii="Times New Roman" w:hAnsi="Times New Roman"/>
                <w:sz w:val="24"/>
                <w:szCs w:val="24"/>
              </w:rPr>
            </w:pPr>
            <w:r w:rsidRPr="00AC1C04">
              <w:rPr>
                <w:rFonts w:ascii="Times New Roman" w:hAnsi="Times New Roman"/>
                <w:sz w:val="24"/>
                <w:szCs w:val="24"/>
              </w:rPr>
              <w:t>Vidutinės žinios ir gebėjimai, yra neesminių klaidų.</w:t>
            </w:r>
          </w:p>
        </w:tc>
        <w:tc>
          <w:tcPr>
            <w:tcW w:w="2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41F" w:rsidRPr="00AC1C04" w:rsidRDefault="00ED241F" w:rsidP="00B806C8">
            <w:pPr>
              <w:spacing w:line="150" w:lineRule="atLeast"/>
              <w:jc w:val="both"/>
              <w:rPr>
                <w:rFonts w:ascii="Times New Roman" w:hAnsi="Times New Roman"/>
                <w:sz w:val="24"/>
                <w:szCs w:val="24"/>
              </w:rPr>
            </w:pPr>
            <w:r w:rsidRPr="00AC1C04">
              <w:rPr>
                <w:rFonts w:ascii="Times New Roman" w:hAnsi="Times New Roman"/>
                <w:sz w:val="24"/>
                <w:szCs w:val="24"/>
              </w:rPr>
              <w:t xml:space="preserve">Vidutinės profesinių gebėjimų žinios, įgytų studijuojant teisės studijų krypties studijų dalykus ir jų taikymas. Žinias taiko </w:t>
            </w:r>
            <w:r w:rsidRPr="00AC1C04">
              <w:rPr>
                <w:rFonts w:ascii="Times New Roman" w:hAnsi="Times New Roman"/>
                <w:sz w:val="24"/>
                <w:szCs w:val="24"/>
              </w:rPr>
              <w:lastRenderedPageBreak/>
              <w:t xml:space="preserve">praktinėms problemoms spręsti. Susipažino su pagrindine medžiaga. Supranta ir vartoja sąvokas ir principus. Kelias esmines dalis susieja į visumą. </w:t>
            </w:r>
          </w:p>
          <w:p w:rsidR="00ED241F" w:rsidRPr="00AC1C04" w:rsidRDefault="00ED241F" w:rsidP="00B806C8">
            <w:pPr>
              <w:widowControl w:val="0"/>
              <w:autoSpaceDE w:val="0"/>
              <w:autoSpaceDN w:val="0"/>
              <w:adjustRightInd w:val="0"/>
              <w:spacing w:after="20" w:line="240" w:lineRule="auto"/>
              <w:ind w:left="108" w:right="108"/>
              <w:jc w:val="both"/>
              <w:rPr>
                <w:rFonts w:ascii="Times New Roman" w:hAnsi="Times New Roman"/>
                <w:b/>
                <w:bCs/>
                <w:sz w:val="24"/>
                <w:szCs w:val="24"/>
              </w:rPr>
            </w:pPr>
          </w:p>
        </w:tc>
        <w:tc>
          <w:tcPr>
            <w:tcW w:w="3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41F" w:rsidRPr="00AC1C04" w:rsidRDefault="00ED241F" w:rsidP="00EA67C4">
            <w:pPr>
              <w:jc w:val="both"/>
              <w:rPr>
                <w:rFonts w:ascii="Times New Roman" w:hAnsi="Times New Roman"/>
                <w:b/>
                <w:bCs/>
                <w:sz w:val="24"/>
                <w:szCs w:val="24"/>
              </w:rPr>
            </w:pPr>
            <w:r w:rsidRPr="00AC1C04">
              <w:rPr>
                <w:rFonts w:ascii="Times New Roman" w:hAnsi="Times New Roman"/>
                <w:sz w:val="24"/>
                <w:szCs w:val="24"/>
              </w:rPr>
              <w:lastRenderedPageBreak/>
              <w:t xml:space="preserve">Nepakankamai nuosekliai atskleista tema, medžiagos sisteminimo ir tyrimo analizė su trūkumais, darbo struktūra nepakankamai aiški, struktūrinės </w:t>
            </w:r>
            <w:r w:rsidRPr="00AC1C04">
              <w:rPr>
                <w:rFonts w:ascii="Times New Roman" w:hAnsi="Times New Roman"/>
                <w:sz w:val="24"/>
                <w:szCs w:val="24"/>
              </w:rPr>
              <w:lastRenderedPageBreak/>
              <w:t xml:space="preserve">dalys subalansuotos, pateikiamos iliustracijos ir priedai. Tyrimo problemos, tikslai, uždaviniai nepakankamai aiškiai suformuluoti. Teorinė dalis su trūkumais. Tyrimo metodika aprašyta nepilnai. Tiriamoji dalis ne pilnai atitinka įvadą. Tyrimo rezultatų sąsajos su teorine dalimi neaiškios, nepakankamai pagrįstas tyrimo duomenų patikimumas. Išvados aiškios, bet nepakankamai argumentuotos, ne visos išvados atitinka teorinę dalį ir tyrimo rezultatus. Yra stiliaus ir gramatinių klaidų. Nepakankamai naudojama naujausia literatūra ir šaltiniai lietuvių ir užsienio kalbomis. Naudojama šaltinių bazė nepakankama užtikrinant tyrimo originalumą, išvadų pagrįstumą. Darbo įforminimas atitinka ne visus </w:t>
            </w:r>
            <w:r w:rsidR="00EA67C4">
              <w:rPr>
                <w:rFonts w:ascii="Times New Roman" w:hAnsi="Times New Roman"/>
                <w:sz w:val="24"/>
                <w:szCs w:val="24"/>
              </w:rPr>
              <w:t xml:space="preserve">metodinius </w:t>
            </w:r>
            <w:r w:rsidR="00EA67C4" w:rsidRPr="00AC1C04">
              <w:rPr>
                <w:rFonts w:ascii="Times New Roman" w:hAnsi="Times New Roman"/>
                <w:sz w:val="24"/>
                <w:szCs w:val="24"/>
              </w:rPr>
              <w:t>įforminimo reikalavimus.</w:t>
            </w:r>
            <w:r w:rsidR="00EA67C4">
              <w:rPr>
                <w:rFonts w:ascii="Times New Roman" w:hAnsi="Times New Roman"/>
                <w:sz w:val="24"/>
                <w:szCs w:val="24"/>
              </w:rPr>
              <w:t xml:space="preserve"> </w:t>
            </w:r>
            <w:r w:rsidRPr="00AC1C04">
              <w:rPr>
                <w:rFonts w:ascii="Times New Roman" w:hAnsi="Times New Roman"/>
                <w:sz w:val="24"/>
                <w:szCs w:val="24"/>
              </w:rPr>
              <w:t>Vidutiniškai demonstruojamos dalykinės ir bendrosios kompetencijos.</w:t>
            </w:r>
          </w:p>
        </w:tc>
        <w:tc>
          <w:tcPr>
            <w:tcW w:w="1720" w:type="dxa"/>
            <w:tcBorders>
              <w:left w:val="single" w:sz="4" w:space="0" w:color="000000"/>
              <w:bottom w:val="single" w:sz="4" w:space="0" w:color="auto"/>
              <w:right w:val="single" w:sz="4" w:space="0" w:color="000000"/>
            </w:tcBorders>
            <w:shd w:val="clear" w:color="auto" w:fill="FFFFFF"/>
            <w:vAlign w:val="center"/>
          </w:tcPr>
          <w:p w:rsidR="00ED241F" w:rsidRPr="00AC1C04" w:rsidRDefault="00ED241F" w:rsidP="00B806C8">
            <w:pPr>
              <w:widowControl w:val="0"/>
              <w:autoSpaceDE w:val="0"/>
              <w:autoSpaceDN w:val="0"/>
              <w:adjustRightInd w:val="0"/>
              <w:spacing w:after="20" w:line="240" w:lineRule="auto"/>
              <w:ind w:left="108" w:right="108"/>
              <w:jc w:val="center"/>
              <w:rPr>
                <w:rFonts w:ascii="Times New Roman" w:hAnsi="Times New Roman"/>
                <w:b/>
                <w:bCs/>
                <w:sz w:val="24"/>
                <w:szCs w:val="24"/>
              </w:rPr>
            </w:pPr>
          </w:p>
        </w:tc>
      </w:tr>
      <w:tr w:rsidR="00AC1C04" w:rsidRPr="00AC1C04" w:rsidTr="00EA67C4">
        <w:tc>
          <w:tcPr>
            <w:tcW w:w="2300" w:type="dxa"/>
            <w:tcBorders>
              <w:top w:val="single" w:sz="4" w:space="0" w:color="000000"/>
              <w:left w:val="single" w:sz="4" w:space="0" w:color="000000"/>
              <w:bottom w:val="single" w:sz="4" w:space="0" w:color="000000"/>
              <w:right w:val="single" w:sz="4" w:space="0" w:color="000000"/>
            </w:tcBorders>
            <w:shd w:val="clear" w:color="auto" w:fill="FFFFFF"/>
          </w:tcPr>
          <w:p w:rsidR="00ED241F" w:rsidRPr="00AC1C04" w:rsidRDefault="00ED241F" w:rsidP="00B806C8">
            <w:pPr>
              <w:tabs>
                <w:tab w:val="left" w:pos="1276"/>
                <w:tab w:val="center" w:pos="4819"/>
                <w:tab w:val="right" w:pos="9638"/>
              </w:tabs>
              <w:spacing w:after="20"/>
              <w:rPr>
                <w:rFonts w:ascii="Times New Roman" w:hAnsi="Times New Roman"/>
                <w:b/>
                <w:sz w:val="24"/>
                <w:szCs w:val="24"/>
              </w:rPr>
            </w:pPr>
            <w:r w:rsidRPr="00AC1C04">
              <w:rPr>
                <w:rFonts w:ascii="Times New Roman" w:hAnsi="Times New Roman"/>
                <w:b/>
                <w:sz w:val="24"/>
                <w:szCs w:val="24"/>
              </w:rPr>
              <w:lastRenderedPageBreak/>
              <w:t xml:space="preserve">6 (patenkinamai) </w:t>
            </w:r>
          </w:p>
          <w:p w:rsidR="00ED241F" w:rsidRPr="00AC1C04" w:rsidRDefault="00ED241F" w:rsidP="00B806C8">
            <w:pPr>
              <w:tabs>
                <w:tab w:val="left" w:pos="1276"/>
                <w:tab w:val="center" w:pos="4819"/>
                <w:tab w:val="right" w:pos="9638"/>
              </w:tabs>
              <w:spacing w:after="20"/>
              <w:rPr>
                <w:rFonts w:ascii="Times New Roman" w:hAnsi="Times New Roman"/>
                <w:sz w:val="24"/>
                <w:szCs w:val="24"/>
              </w:rPr>
            </w:pPr>
            <w:r w:rsidRPr="00AC1C04">
              <w:rPr>
                <w:rFonts w:ascii="Times New Roman" w:hAnsi="Times New Roman"/>
                <w:sz w:val="24"/>
                <w:szCs w:val="24"/>
              </w:rPr>
              <w:t>Žinios ir gebėjimai (įgūdžiai) žemesni nei vidutiniai, yra klaidų</w:t>
            </w:r>
          </w:p>
        </w:tc>
        <w:tc>
          <w:tcPr>
            <w:tcW w:w="2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41F" w:rsidRPr="00AC1C04" w:rsidRDefault="00ED241F" w:rsidP="00B806C8">
            <w:pPr>
              <w:widowControl w:val="0"/>
              <w:autoSpaceDE w:val="0"/>
              <w:autoSpaceDN w:val="0"/>
              <w:adjustRightInd w:val="0"/>
              <w:spacing w:after="20" w:line="240" w:lineRule="auto"/>
              <w:ind w:right="108"/>
              <w:jc w:val="both"/>
              <w:rPr>
                <w:rFonts w:ascii="Times New Roman" w:hAnsi="Times New Roman"/>
                <w:b/>
                <w:bCs/>
                <w:sz w:val="24"/>
                <w:szCs w:val="24"/>
              </w:rPr>
            </w:pPr>
            <w:r w:rsidRPr="00AC1C04">
              <w:rPr>
                <w:rFonts w:ascii="Times New Roman" w:hAnsi="Times New Roman"/>
                <w:sz w:val="24"/>
                <w:szCs w:val="24"/>
              </w:rPr>
              <w:t>Žemesnės negu vidutinės profesinių gebėjimų žinios, yra klaidų. Susipažino su pagrindine medžiaga. Patenkinamai suvokia sąvokas, geba savais žodžiais apibūdinti priimamą informaciją. Analizuojant susitelkia į keletą aspektų, tačiau nesugeba jų susieti.</w:t>
            </w:r>
          </w:p>
        </w:tc>
        <w:tc>
          <w:tcPr>
            <w:tcW w:w="3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41F" w:rsidRPr="00EA67C4" w:rsidRDefault="00ED241F" w:rsidP="00EA67C4">
            <w:pPr>
              <w:jc w:val="both"/>
              <w:rPr>
                <w:rFonts w:ascii="Times New Roman" w:hAnsi="Times New Roman"/>
                <w:sz w:val="24"/>
                <w:szCs w:val="24"/>
              </w:rPr>
            </w:pPr>
            <w:r w:rsidRPr="00AC1C04">
              <w:rPr>
                <w:rFonts w:ascii="Times New Roman" w:hAnsi="Times New Roman"/>
                <w:sz w:val="24"/>
                <w:szCs w:val="24"/>
              </w:rPr>
              <w:t xml:space="preserve">Tyrimo problemos, tikslai, uždaviniai neaiškūs, uždaviniai nepakankami tikslui pasiekti. Darbo struktūra nenuosekli, nelogiška, struktūrinės dalys nepakankamai subalansuotos. Teorinės dalies turinio trūkumai. Nėra sąsajų tarp teorinės ir tiriamosios dalių, tyrimas nepagrįstas, ne visi jo duomenys patikimi, rezultatai ir išvados nepagrįsti, netinkamai argumentuoti. Yra stiliaus ir gramatinių klaidų. Mažai naudojama naujausia literatūra ir šaltiniai lietuvių ir užsienio </w:t>
            </w:r>
            <w:r w:rsidRPr="00AC1C04">
              <w:rPr>
                <w:rFonts w:ascii="Times New Roman" w:hAnsi="Times New Roman"/>
                <w:sz w:val="24"/>
                <w:szCs w:val="24"/>
              </w:rPr>
              <w:lastRenderedPageBreak/>
              <w:t>kalbomis, literatūros ir šaltinių sąrašas nepakankamos apimties. Šaltinių bazė neužtikrina tyrimo originalumo, išvadų pagrįstumo.</w:t>
            </w:r>
            <w:r w:rsidR="00EA67C4">
              <w:rPr>
                <w:rFonts w:ascii="Times New Roman" w:hAnsi="Times New Roman"/>
                <w:sz w:val="24"/>
                <w:szCs w:val="24"/>
              </w:rPr>
              <w:t xml:space="preserve"> </w:t>
            </w:r>
            <w:r w:rsidRPr="00AC1C04">
              <w:rPr>
                <w:rFonts w:ascii="Times New Roman" w:hAnsi="Times New Roman"/>
                <w:sz w:val="24"/>
                <w:szCs w:val="24"/>
              </w:rPr>
              <w:t xml:space="preserve">Darbo įforminimas atitinka ne visus </w:t>
            </w:r>
            <w:r w:rsidR="00EA67C4">
              <w:rPr>
                <w:rFonts w:ascii="Times New Roman" w:hAnsi="Times New Roman"/>
                <w:sz w:val="24"/>
                <w:szCs w:val="24"/>
              </w:rPr>
              <w:t xml:space="preserve">metodinius </w:t>
            </w:r>
            <w:r w:rsidR="00EA67C4" w:rsidRPr="00AC1C04">
              <w:rPr>
                <w:rFonts w:ascii="Times New Roman" w:hAnsi="Times New Roman"/>
                <w:sz w:val="24"/>
                <w:szCs w:val="24"/>
              </w:rPr>
              <w:t>įforminimo reikalavimus.</w:t>
            </w:r>
            <w:r w:rsidR="00EA67C4">
              <w:rPr>
                <w:rFonts w:ascii="Times New Roman" w:hAnsi="Times New Roman"/>
                <w:sz w:val="24"/>
                <w:szCs w:val="24"/>
              </w:rPr>
              <w:t xml:space="preserve"> </w:t>
            </w:r>
            <w:r w:rsidRPr="00AC1C04">
              <w:rPr>
                <w:rFonts w:ascii="Times New Roman" w:hAnsi="Times New Roman"/>
                <w:sz w:val="24"/>
                <w:szCs w:val="24"/>
              </w:rPr>
              <w:t>Patenkinamai demonstruojamos dalykinės ir bendrosios kompetencijos.</w:t>
            </w:r>
          </w:p>
        </w:tc>
        <w:tc>
          <w:tcPr>
            <w:tcW w:w="1720" w:type="dxa"/>
            <w:tcBorders>
              <w:top w:val="single" w:sz="4" w:space="0" w:color="auto"/>
              <w:left w:val="single" w:sz="4" w:space="0" w:color="000000"/>
              <w:right w:val="single" w:sz="4" w:space="0" w:color="000000"/>
            </w:tcBorders>
            <w:shd w:val="clear" w:color="auto" w:fill="FFFFFF"/>
            <w:vAlign w:val="bottom"/>
          </w:tcPr>
          <w:p w:rsidR="00ED241F" w:rsidRPr="00AC1C04" w:rsidRDefault="00ED241F" w:rsidP="00B806C8">
            <w:pPr>
              <w:widowControl w:val="0"/>
              <w:autoSpaceDE w:val="0"/>
              <w:autoSpaceDN w:val="0"/>
              <w:adjustRightInd w:val="0"/>
              <w:spacing w:after="20" w:line="240" w:lineRule="auto"/>
              <w:ind w:left="108" w:right="108"/>
              <w:jc w:val="center"/>
              <w:rPr>
                <w:rFonts w:ascii="Times New Roman" w:hAnsi="Times New Roman"/>
                <w:b/>
                <w:bCs/>
                <w:sz w:val="24"/>
                <w:szCs w:val="24"/>
              </w:rPr>
            </w:pPr>
            <w:r w:rsidRPr="00AC1C04">
              <w:rPr>
                <w:rFonts w:ascii="Times New Roman" w:hAnsi="Times New Roman"/>
                <w:b/>
                <w:bCs/>
                <w:sz w:val="24"/>
                <w:szCs w:val="24"/>
              </w:rPr>
              <w:lastRenderedPageBreak/>
              <w:t>SLENKSTINIS</w:t>
            </w:r>
          </w:p>
        </w:tc>
      </w:tr>
      <w:tr w:rsidR="00AC1C04" w:rsidRPr="00AC1C04" w:rsidTr="00EA67C4">
        <w:tc>
          <w:tcPr>
            <w:tcW w:w="2300" w:type="dxa"/>
            <w:tcBorders>
              <w:top w:val="single" w:sz="4" w:space="0" w:color="000000"/>
              <w:left w:val="single" w:sz="4" w:space="0" w:color="000000"/>
              <w:bottom w:val="single" w:sz="4" w:space="0" w:color="000000"/>
              <w:right w:val="single" w:sz="4" w:space="0" w:color="000000"/>
            </w:tcBorders>
            <w:shd w:val="clear" w:color="auto" w:fill="FFFFFF"/>
          </w:tcPr>
          <w:p w:rsidR="00ED241F" w:rsidRPr="00AC1C04" w:rsidRDefault="00ED241F" w:rsidP="00B806C8">
            <w:pPr>
              <w:tabs>
                <w:tab w:val="left" w:pos="1276"/>
                <w:tab w:val="center" w:pos="4819"/>
                <w:tab w:val="right" w:pos="9638"/>
              </w:tabs>
              <w:spacing w:after="20"/>
              <w:rPr>
                <w:rFonts w:ascii="Times New Roman" w:hAnsi="Times New Roman"/>
                <w:b/>
                <w:sz w:val="24"/>
                <w:szCs w:val="24"/>
              </w:rPr>
            </w:pPr>
            <w:r w:rsidRPr="00AC1C04">
              <w:rPr>
                <w:rFonts w:ascii="Times New Roman" w:hAnsi="Times New Roman"/>
                <w:b/>
                <w:sz w:val="24"/>
                <w:szCs w:val="24"/>
              </w:rPr>
              <w:lastRenderedPageBreak/>
              <w:t xml:space="preserve">5 (silpnai) </w:t>
            </w:r>
          </w:p>
          <w:p w:rsidR="00ED241F" w:rsidRPr="00AC1C04" w:rsidRDefault="00ED241F" w:rsidP="00B806C8">
            <w:pPr>
              <w:tabs>
                <w:tab w:val="left" w:pos="1276"/>
                <w:tab w:val="center" w:pos="4819"/>
                <w:tab w:val="right" w:pos="9638"/>
              </w:tabs>
              <w:spacing w:after="20"/>
              <w:rPr>
                <w:rFonts w:ascii="Times New Roman" w:hAnsi="Times New Roman"/>
                <w:sz w:val="24"/>
                <w:szCs w:val="24"/>
              </w:rPr>
            </w:pPr>
            <w:r w:rsidRPr="00AC1C04">
              <w:rPr>
                <w:rFonts w:ascii="Times New Roman" w:hAnsi="Times New Roman"/>
                <w:sz w:val="24"/>
                <w:szCs w:val="24"/>
              </w:rPr>
              <w:t>Žinios ir gebėjimai (įgūdžiai) tenkina minimalius reikalavimus</w:t>
            </w:r>
          </w:p>
        </w:tc>
        <w:tc>
          <w:tcPr>
            <w:tcW w:w="2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41F" w:rsidRPr="00AC1C04" w:rsidRDefault="00ED241F" w:rsidP="00B806C8">
            <w:pPr>
              <w:widowControl w:val="0"/>
              <w:autoSpaceDE w:val="0"/>
              <w:autoSpaceDN w:val="0"/>
              <w:adjustRightInd w:val="0"/>
              <w:spacing w:after="20" w:line="240" w:lineRule="auto"/>
              <w:ind w:right="108"/>
              <w:jc w:val="both"/>
              <w:rPr>
                <w:rFonts w:ascii="Times New Roman" w:hAnsi="Times New Roman"/>
                <w:b/>
                <w:bCs/>
                <w:sz w:val="24"/>
                <w:szCs w:val="24"/>
              </w:rPr>
            </w:pPr>
            <w:r w:rsidRPr="00AC1C04">
              <w:rPr>
                <w:rFonts w:ascii="Times New Roman" w:hAnsi="Times New Roman"/>
                <w:sz w:val="24"/>
                <w:szCs w:val="24"/>
              </w:rPr>
              <w:t>Žinios tenkina minimalius reikalavimus.  Žinias taiko nesudėtingoms praktinėms problemoms spręsti. Paprastas įsisavintų sąvokų vardijimas. Atsakymas sutelktas į vieną aspektą.</w:t>
            </w:r>
          </w:p>
        </w:tc>
        <w:tc>
          <w:tcPr>
            <w:tcW w:w="3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41F" w:rsidRPr="00EA67C4" w:rsidRDefault="00ED241F" w:rsidP="00EA67C4">
            <w:pPr>
              <w:jc w:val="both"/>
              <w:rPr>
                <w:rFonts w:ascii="Times New Roman" w:hAnsi="Times New Roman"/>
                <w:sz w:val="24"/>
                <w:szCs w:val="24"/>
              </w:rPr>
            </w:pPr>
            <w:r w:rsidRPr="00AC1C04">
              <w:rPr>
                <w:rFonts w:ascii="Times New Roman" w:hAnsi="Times New Roman"/>
                <w:sz w:val="24"/>
                <w:szCs w:val="24"/>
              </w:rPr>
              <w:t>Tyrimo problemos, tikslai, uždaviniai neaiškūs arba jie nenurodomi darbo įvade arba darbo įvadinėje dalyje nurodyti tikslas, uždaviniai yra nerealūs, darbe nesprendžiami arba tikslui pasiekti suformuluoti netinkami uždaviniai. Medžiaga nesisteminama. Darbo struktūra nenuosekli, nelogiška, struktūrinės dalys nesubalansuotos. Esminiai teorinės dalies turinio trūkumai, klaidos. Tyrimas nepagrįstas, jo duomenys nepatikimi, rezultatai ir išvados nepagrįsti. Yra stiliaus ir gramatinių klaidų, netikslus sąvokų vartojimas. Menkas literatūros ir šaltinių sąrašas, nėra literatūros užsienio kalba. Naudojama šaltinių bazė netinkama korektiškam tyrimui. Nesilaikoma darbo įforminimo reikalavimų.</w:t>
            </w:r>
            <w:r w:rsidR="00EA67C4">
              <w:rPr>
                <w:rFonts w:ascii="Times New Roman" w:hAnsi="Times New Roman"/>
                <w:sz w:val="24"/>
                <w:szCs w:val="24"/>
              </w:rPr>
              <w:t xml:space="preserve"> </w:t>
            </w:r>
            <w:r w:rsidRPr="00AC1C04">
              <w:rPr>
                <w:rFonts w:ascii="Times New Roman" w:hAnsi="Times New Roman"/>
                <w:sz w:val="24"/>
                <w:szCs w:val="24"/>
              </w:rPr>
              <w:t>Aprašomojo pobūdžio darbas, turintis turinio klaidų, su gausiais dalykiniais, analizės ir formaliais trūkumais.</w:t>
            </w:r>
            <w:r w:rsidR="00EA67C4">
              <w:rPr>
                <w:rFonts w:ascii="Times New Roman" w:hAnsi="Times New Roman"/>
                <w:sz w:val="24"/>
                <w:szCs w:val="24"/>
              </w:rPr>
              <w:t xml:space="preserve"> </w:t>
            </w:r>
            <w:r w:rsidRPr="00AC1C04">
              <w:rPr>
                <w:rFonts w:ascii="Times New Roman" w:hAnsi="Times New Roman"/>
                <w:sz w:val="24"/>
                <w:szCs w:val="24"/>
              </w:rPr>
              <w:t>Silpnai</w:t>
            </w:r>
            <w:r w:rsidR="00EA67C4">
              <w:rPr>
                <w:rFonts w:ascii="Times New Roman" w:hAnsi="Times New Roman"/>
                <w:sz w:val="24"/>
                <w:szCs w:val="24"/>
              </w:rPr>
              <w:t xml:space="preserve"> </w:t>
            </w:r>
            <w:r w:rsidRPr="00AC1C04">
              <w:rPr>
                <w:rFonts w:ascii="Times New Roman" w:hAnsi="Times New Roman"/>
                <w:sz w:val="24"/>
                <w:szCs w:val="24"/>
              </w:rPr>
              <w:t>demonstruojamos dalykinės ir bendrosios kompetencijos.</w:t>
            </w:r>
          </w:p>
        </w:tc>
        <w:tc>
          <w:tcPr>
            <w:tcW w:w="1720" w:type="dxa"/>
            <w:tcBorders>
              <w:left w:val="single" w:sz="4" w:space="0" w:color="000000"/>
              <w:bottom w:val="single" w:sz="4" w:space="0" w:color="000000"/>
              <w:right w:val="single" w:sz="4" w:space="0" w:color="000000"/>
            </w:tcBorders>
            <w:shd w:val="clear" w:color="auto" w:fill="FFFFFF"/>
            <w:vAlign w:val="center"/>
          </w:tcPr>
          <w:p w:rsidR="00ED241F" w:rsidRPr="00AC1C04" w:rsidRDefault="00ED241F" w:rsidP="00B806C8">
            <w:pPr>
              <w:widowControl w:val="0"/>
              <w:autoSpaceDE w:val="0"/>
              <w:autoSpaceDN w:val="0"/>
              <w:adjustRightInd w:val="0"/>
              <w:spacing w:after="20" w:line="240" w:lineRule="auto"/>
              <w:ind w:left="108" w:right="108"/>
              <w:jc w:val="center"/>
              <w:rPr>
                <w:rFonts w:ascii="Times New Roman" w:hAnsi="Times New Roman"/>
                <w:b/>
                <w:bCs/>
                <w:sz w:val="24"/>
                <w:szCs w:val="24"/>
              </w:rPr>
            </w:pPr>
          </w:p>
        </w:tc>
      </w:tr>
      <w:tr w:rsidR="00AC1C04" w:rsidRPr="00AC1C04" w:rsidTr="00EA67C4">
        <w:tc>
          <w:tcPr>
            <w:tcW w:w="2300" w:type="dxa"/>
            <w:tcBorders>
              <w:top w:val="single" w:sz="4" w:space="0" w:color="000000"/>
              <w:left w:val="single" w:sz="4" w:space="0" w:color="000000"/>
              <w:bottom w:val="single" w:sz="4" w:space="0" w:color="000000"/>
              <w:right w:val="single" w:sz="4" w:space="0" w:color="000000"/>
            </w:tcBorders>
            <w:shd w:val="clear" w:color="auto" w:fill="FFFFFF"/>
          </w:tcPr>
          <w:p w:rsidR="00ED241F" w:rsidRPr="00AC1C04" w:rsidRDefault="00ED241F" w:rsidP="00B806C8">
            <w:pPr>
              <w:rPr>
                <w:rFonts w:ascii="Times New Roman" w:hAnsi="Times New Roman"/>
                <w:sz w:val="24"/>
                <w:szCs w:val="24"/>
              </w:rPr>
            </w:pPr>
            <w:r w:rsidRPr="00AC1C04">
              <w:rPr>
                <w:rFonts w:ascii="Times New Roman" w:hAnsi="Times New Roman"/>
                <w:b/>
                <w:sz w:val="24"/>
                <w:szCs w:val="24"/>
              </w:rPr>
              <w:t>4, 3, 2, 1 (nepatenkinamai).</w:t>
            </w:r>
            <w:r w:rsidRPr="00AC1C04">
              <w:rPr>
                <w:rFonts w:ascii="Times New Roman" w:hAnsi="Times New Roman"/>
                <w:sz w:val="24"/>
                <w:szCs w:val="24"/>
              </w:rPr>
              <w:t xml:space="preserve"> </w:t>
            </w:r>
            <w:r w:rsidRPr="00AC1C04">
              <w:rPr>
                <w:rFonts w:ascii="Times New Roman" w:hAnsi="Times New Roman"/>
                <w:sz w:val="24"/>
                <w:szCs w:val="24"/>
              </w:rPr>
              <w:lastRenderedPageBreak/>
              <w:t xml:space="preserve">Netenkinami minimalūs reikalavimai </w:t>
            </w:r>
          </w:p>
        </w:tc>
        <w:tc>
          <w:tcPr>
            <w:tcW w:w="2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41F" w:rsidRPr="00AC1C04" w:rsidRDefault="00ED241F" w:rsidP="00B806C8">
            <w:pPr>
              <w:widowControl w:val="0"/>
              <w:autoSpaceDE w:val="0"/>
              <w:autoSpaceDN w:val="0"/>
              <w:adjustRightInd w:val="0"/>
              <w:spacing w:after="20" w:line="240" w:lineRule="auto"/>
              <w:ind w:right="108"/>
              <w:jc w:val="both"/>
              <w:rPr>
                <w:rFonts w:ascii="Times New Roman" w:hAnsi="Times New Roman"/>
                <w:b/>
                <w:bCs/>
                <w:sz w:val="24"/>
                <w:szCs w:val="24"/>
              </w:rPr>
            </w:pPr>
            <w:r w:rsidRPr="00AC1C04">
              <w:rPr>
                <w:rFonts w:ascii="Times New Roman" w:hAnsi="Times New Roman"/>
                <w:sz w:val="24"/>
                <w:szCs w:val="24"/>
              </w:rPr>
              <w:lastRenderedPageBreak/>
              <w:t>Žinios netenkina minimalių reikalavimų.</w:t>
            </w:r>
          </w:p>
        </w:tc>
        <w:tc>
          <w:tcPr>
            <w:tcW w:w="3254" w:type="dxa"/>
            <w:tcBorders>
              <w:top w:val="single" w:sz="4" w:space="0" w:color="000000"/>
              <w:left w:val="single" w:sz="4" w:space="0" w:color="000000"/>
              <w:bottom w:val="single" w:sz="4" w:space="0" w:color="000000"/>
              <w:right w:val="single" w:sz="4" w:space="0" w:color="000000"/>
            </w:tcBorders>
            <w:shd w:val="clear" w:color="auto" w:fill="FFFFFF"/>
          </w:tcPr>
          <w:p w:rsidR="00ED241F" w:rsidRPr="00AC1C04" w:rsidRDefault="00ED241F" w:rsidP="00ED241F">
            <w:pPr>
              <w:jc w:val="both"/>
              <w:rPr>
                <w:rFonts w:ascii="Times New Roman" w:hAnsi="Times New Roman"/>
                <w:sz w:val="24"/>
                <w:szCs w:val="24"/>
              </w:rPr>
            </w:pPr>
            <w:r w:rsidRPr="00AC1C04">
              <w:rPr>
                <w:rFonts w:ascii="Times New Roman" w:hAnsi="Times New Roman"/>
                <w:sz w:val="24"/>
                <w:szCs w:val="24"/>
              </w:rPr>
              <w:t xml:space="preserve">Tyrimo problemos, tikslai, uždaviniai nenurodomi arba nurodyti tikslas, uždaviniai yra nerealūs, darbe nesprendžiami. </w:t>
            </w:r>
            <w:r w:rsidRPr="00AC1C04">
              <w:rPr>
                <w:rFonts w:ascii="Times New Roman" w:hAnsi="Times New Roman"/>
                <w:sz w:val="24"/>
                <w:szCs w:val="24"/>
              </w:rPr>
              <w:lastRenderedPageBreak/>
              <w:t>Medžiaga nesisteminama, pateikiama padrikai. Darbo struktūra nenuosekli, nelogiška, netinkama tikslui pasiekti, struktūrinės dalys nesubalansuotos. Akivaizdūs esminiai teorinės dalies turinio trūkumai, klaidos, pateikiama pasenusi informacija. Tyrimas nepagrįstas, netinkamai aprašytas, duomenys nepatikimi, rezultatai ir išvados nepagrįsti, neargumentuoti. Daug stiliaus ir gramatinių klaidų, netikslus sąvokų vartojimas. Skurdus literatūros ir šaltinių sąrašas.</w:t>
            </w:r>
            <w:r w:rsidR="000B722D">
              <w:rPr>
                <w:rFonts w:ascii="Times New Roman" w:hAnsi="Times New Roman"/>
                <w:sz w:val="24"/>
                <w:szCs w:val="24"/>
              </w:rPr>
              <w:t xml:space="preserve"> </w:t>
            </w:r>
            <w:r w:rsidRPr="00AC1C04">
              <w:rPr>
                <w:rFonts w:ascii="Times New Roman" w:hAnsi="Times New Roman"/>
                <w:sz w:val="24"/>
                <w:szCs w:val="24"/>
              </w:rPr>
              <w:t>Nesilaikoma darbo įforminimo reikalavimų. Darbas su akivaizdžiomis esminėmis turinio klaidomis.</w:t>
            </w:r>
            <w:r w:rsidR="000B722D">
              <w:rPr>
                <w:rFonts w:ascii="Times New Roman" w:hAnsi="Times New Roman"/>
                <w:sz w:val="24"/>
                <w:szCs w:val="24"/>
              </w:rPr>
              <w:t xml:space="preserve"> </w:t>
            </w:r>
            <w:r w:rsidRPr="00AC1C04">
              <w:rPr>
                <w:rFonts w:ascii="Times New Roman" w:hAnsi="Times New Roman"/>
                <w:sz w:val="24"/>
                <w:szCs w:val="24"/>
              </w:rPr>
              <w:t>Nesavarankiškas darbas, nenuoseklus aprašomojo pobūdžio, turintis akivaizdžių ar esminių turinio, analizės, klaidų ir formalių trūkumų darbas. Dalykinių ir bendrųjų kompetencijų demonstravimas netenkina minimalių reikalavimų.</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ED241F" w:rsidRPr="00AC1C04" w:rsidRDefault="00ED241F" w:rsidP="00B806C8">
            <w:pPr>
              <w:rPr>
                <w:rFonts w:ascii="Times New Roman" w:hAnsi="Times New Roman"/>
                <w:sz w:val="24"/>
                <w:szCs w:val="24"/>
              </w:rPr>
            </w:pPr>
            <w:r w:rsidRPr="00AC1C04">
              <w:rPr>
                <w:rFonts w:ascii="Times New Roman" w:hAnsi="Times New Roman"/>
                <w:sz w:val="24"/>
                <w:szCs w:val="24"/>
              </w:rPr>
              <w:lastRenderedPageBreak/>
              <w:t xml:space="preserve">                         -</w:t>
            </w:r>
          </w:p>
        </w:tc>
      </w:tr>
    </w:tbl>
    <w:p w:rsidR="0063080F" w:rsidRPr="00AC1C04" w:rsidRDefault="0063080F" w:rsidP="00ED241F">
      <w:pPr>
        <w:widowControl w:val="0"/>
        <w:autoSpaceDE w:val="0"/>
        <w:autoSpaceDN w:val="0"/>
        <w:adjustRightInd w:val="0"/>
        <w:spacing w:after="0" w:line="240" w:lineRule="auto"/>
        <w:ind w:right="121"/>
        <w:rPr>
          <w:rFonts w:ascii="Times New Roman" w:hAnsi="Times New Roman"/>
          <w:sz w:val="24"/>
          <w:szCs w:val="24"/>
        </w:rPr>
      </w:pPr>
    </w:p>
    <w:p w:rsidR="0063080F" w:rsidRPr="00AC1C04" w:rsidRDefault="0063080F" w:rsidP="0063080F">
      <w:pPr>
        <w:widowControl w:val="0"/>
        <w:autoSpaceDE w:val="0"/>
        <w:autoSpaceDN w:val="0"/>
        <w:adjustRightInd w:val="0"/>
        <w:spacing w:after="0" w:line="360" w:lineRule="auto"/>
        <w:ind w:left="122" w:right="121"/>
        <w:jc w:val="both"/>
        <w:rPr>
          <w:rFonts w:ascii="Times New Roman" w:hAnsi="Times New Roman"/>
          <w:b/>
          <w:bCs/>
          <w:sz w:val="24"/>
          <w:szCs w:val="24"/>
        </w:rPr>
      </w:pPr>
      <w:r w:rsidRPr="00AC1C04">
        <w:rPr>
          <w:rFonts w:ascii="Times New Roman" w:hAnsi="Times New Roman"/>
          <w:b/>
          <w:bCs/>
          <w:sz w:val="24"/>
          <w:szCs w:val="24"/>
        </w:rPr>
        <w:t>11. Reikalingi materialieji ištekliai ir jų trumpas apibūdinimas</w:t>
      </w:r>
      <w:r w:rsidR="006B1FE9" w:rsidRPr="00AC1C04">
        <w:rPr>
          <w:rFonts w:ascii="Times New Roman" w:hAnsi="Times New Roman"/>
          <w:b/>
          <w:bCs/>
          <w:sz w:val="24"/>
          <w:szCs w:val="24"/>
          <w:vertAlign w:val="superscript"/>
        </w:rPr>
        <w:t>*</w:t>
      </w:r>
      <w:r w:rsidRPr="00AC1C04">
        <w:rPr>
          <w:rFonts w:ascii="Times New Roman" w:hAnsi="Times New Roman"/>
          <w:b/>
          <w:bCs/>
          <w:sz w:val="24"/>
          <w:szCs w:val="24"/>
        </w:rPr>
        <w:t>:</w:t>
      </w:r>
    </w:p>
    <w:p w:rsidR="0063080F" w:rsidRPr="00AC1C04" w:rsidRDefault="0063080F" w:rsidP="0063080F">
      <w:pPr>
        <w:widowControl w:val="0"/>
        <w:numPr>
          <w:ilvl w:val="0"/>
          <w:numId w:val="1"/>
        </w:numPr>
        <w:tabs>
          <w:tab w:val="clear" w:pos="108"/>
          <w:tab w:val="left" w:pos="828"/>
        </w:tabs>
        <w:autoSpaceDE w:val="0"/>
        <w:autoSpaceDN w:val="0"/>
        <w:adjustRightInd w:val="0"/>
        <w:spacing w:after="0" w:line="240" w:lineRule="auto"/>
        <w:ind w:hanging="360"/>
        <w:rPr>
          <w:rFonts w:ascii="Times New Roman" w:hAnsi="Times New Roman"/>
          <w:sz w:val="24"/>
          <w:szCs w:val="24"/>
        </w:rPr>
      </w:pPr>
      <w:r w:rsidRPr="00AC1C04">
        <w:rPr>
          <w:rFonts w:ascii="Times New Roman" w:hAnsi="Times New Roman"/>
          <w:sz w:val="24"/>
          <w:szCs w:val="24"/>
        </w:rPr>
        <w:t xml:space="preserve">kompiuterinės programos, demonstracinė įranga ir kt.: </w:t>
      </w:r>
    </w:p>
    <w:p w:rsidR="0063080F" w:rsidRPr="00AC1C04" w:rsidRDefault="0063080F" w:rsidP="0063080F">
      <w:pPr>
        <w:widowControl w:val="0"/>
        <w:autoSpaceDE w:val="0"/>
        <w:autoSpaceDN w:val="0"/>
        <w:adjustRightInd w:val="0"/>
        <w:spacing w:after="0" w:line="240" w:lineRule="auto"/>
        <w:ind w:left="842" w:right="121"/>
        <w:rPr>
          <w:rFonts w:ascii="Times New Roman" w:hAnsi="Times New Roman"/>
          <w:sz w:val="24"/>
          <w:szCs w:val="24"/>
        </w:rPr>
      </w:pPr>
    </w:p>
    <w:p w:rsidR="0063080F" w:rsidRPr="00AC1C04" w:rsidRDefault="0063080F" w:rsidP="0063080F">
      <w:pPr>
        <w:widowControl w:val="0"/>
        <w:numPr>
          <w:ilvl w:val="0"/>
          <w:numId w:val="1"/>
        </w:numPr>
        <w:tabs>
          <w:tab w:val="clear" w:pos="108"/>
          <w:tab w:val="left" w:pos="822"/>
        </w:tabs>
        <w:autoSpaceDE w:val="0"/>
        <w:autoSpaceDN w:val="0"/>
        <w:adjustRightInd w:val="0"/>
        <w:spacing w:after="0" w:line="240" w:lineRule="auto"/>
        <w:ind w:left="822"/>
        <w:rPr>
          <w:rFonts w:ascii="Times New Roman" w:hAnsi="Times New Roman"/>
          <w:sz w:val="24"/>
          <w:szCs w:val="24"/>
        </w:rPr>
      </w:pPr>
      <w:r w:rsidRPr="00AC1C04">
        <w:rPr>
          <w:rFonts w:ascii="Times New Roman" w:hAnsi="Times New Roman"/>
          <w:sz w:val="24"/>
          <w:szCs w:val="24"/>
        </w:rPr>
        <w:t>literatūra ir kiti informacijos šaltiniai:</w:t>
      </w:r>
    </w:p>
    <w:p w:rsidR="0063080F" w:rsidRPr="00AC1C04" w:rsidRDefault="0063080F" w:rsidP="0063080F">
      <w:pPr>
        <w:widowControl w:val="0"/>
        <w:autoSpaceDE w:val="0"/>
        <w:autoSpaceDN w:val="0"/>
        <w:adjustRightInd w:val="0"/>
        <w:spacing w:after="0" w:line="240" w:lineRule="auto"/>
        <w:ind w:left="122" w:right="121"/>
        <w:rPr>
          <w:rFonts w:ascii="Times New Roman" w:hAnsi="Times New Roman"/>
          <w:sz w:val="24"/>
          <w:szCs w:val="24"/>
        </w:rPr>
      </w:pPr>
    </w:p>
    <w:tbl>
      <w:tblPr>
        <w:tblW w:w="0" w:type="auto"/>
        <w:tblInd w:w="-177" w:type="dxa"/>
        <w:tblLayout w:type="fixed"/>
        <w:tblCellMar>
          <w:left w:w="0" w:type="dxa"/>
          <w:right w:w="0" w:type="dxa"/>
        </w:tblCellMar>
        <w:tblLook w:val="0000" w:firstRow="0" w:lastRow="0" w:firstColumn="0" w:lastColumn="0" w:noHBand="0" w:noVBand="0"/>
      </w:tblPr>
      <w:tblGrid>
        <w:gridCol w:w="196"/>
        <w:gridCol w:w="371"/>
        <w:gridCol w:w="163"/>
        <w:gridCol w:w="1039"/>
        <w:gridCol w:w="3119"/>
        <w:gridCol w:w="1984"/>
        <w:gridCol w:w="1276"/>
        <w:gridCol w:w="1884"/>
        <w:gridCol w:w="242"/>
      </w:tblGrid>
      <w:tr w:rsidR="00AC1C04" w:rsidRPr="00AC1C04" w:rsidTr="006B1FE9">
        <w:trPr>
          <w:gridBefore w:val="1"/>
          <w:wBefore w:w="196" w:type="dxa"/>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Eil.</w:t>
            </w:r>
          </w:p>
          <w:p w:rsidR="0063080F" w:rsidRPr="00AC1C04" w:rsidRDefault="0063080F" w:rsidP="00307F5C">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Nr.</w:t>
            </w:r>
          </w:p>
        </w:tc>
        <w:tc>
          <w:tcPr>
            <w:tcW w:w="1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Leidimo metai</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Leidinio autorius ir pavadinimas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Leidimo vieta ir leidykla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Institucijos bibliotekoje (šifras)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Kiti ištekliai (metodiniame kabinete, duomenų bazėse ir kt.)</w:t>
            </w:r>
          </w:p>
        </w:tc>
      </w:tr>
      <w:tr w:rsidR="00AC1C04" w:rsidRPr="00AC1C04" w:rsidTr="006B1FE9">
        <w:trPr>
          <w:gridBefore w:val="1"/>
          <w:wBefore w:w="196" w:type="dxa"/>
        </w:trPr>
        <w:tc>
          <w:tcPr>
            <w:tcW w:w="10078" w:type="dxa"/>
            <w:gridSpan w:val="8"/>
            <w:tcBorders>
              <w:top w:val="single" w:sz="4" w:space="0" w:color="000000"/>
              <w:left w:val="single" w:sz="4" w:space="0" w:color="000000"/>
              <w:bottom w:val="single" w:sz="4" w:space="0" w:color="000000"/>
              <w:right w:val="single" w:sz="4" w:space="0" w:color="000000"/>
            </w:tcBorders>
            <w:vAlign w:val="center"/>
          </w:tcPr>
          <w:p w:rsidR="0063080F" w:rsidRPr="00AC1C04" w:rsidRDefault="0063080F" w:rsidP="00307F5C">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Pagrindinė literatūra</w:t>
            </w:r>
          </w:p>
        </w:tc>
      </w:tr>
      <w:tr w:rsidR="00AC1C04" w:rsidRPr="00AC1C04" w:rsidTr="006B1FE9">
        <w:trPr>
          <w:gridBefore w:val="1"/>
          <w:wBefore w:w="196" w:type="dxa"/>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1</w:t>
            </w:r>
          </w:p>
        </w:tc>
        <w:tc>
          <w:tcPr>
            <w:tcW w:w="1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0B722D" w:rsidP="00307F5C">
            <w:pPr>
              <w:widowControl w:val="0"/>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2014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DF219F" w:rsidRDefault="000B722D" w:rsidP="00307F5C">
            <w:pPr>
              <w:widowControl w:val="0"/>
              <w:autoSpaceDE w:val="0"/>
              <w:autoSpaceDN w:val="0"/>
              <w:adjustRightInd w:val="0"/>
              <w:spacing w:after="0" w:line="240" w:lineRule="auto"/>
              <w:ind w:left="108" w:right="108"/>
              <w:rPr>
                <w:rFonts w:ascii="Times New Roman" w:hAnsi="Times New Roman"/>
                <w:sz w:val="24"/>
                <w:szCs w:val="24"/>
              </w:rPr>
            </w:pPr>
            <w:r w:rsidRPr="00DF219F">
              <w:rPr>
                <w:rFonts w:ascii="Times New Roman" w:hAnsi="Times New Roman"/>
                <w:sz w:val="24"/>
                <w:szCs w:val="24"/>
              </w:rPr>
              <w:t>Studijų rašto darbų metodiniai nurodymai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DF219F" w:rsidRDefault="006B1FE9" w:rsidP="000B722D">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DF219F">
              <w:rPr>
                <w:rFonts w:ascii="Times New Roman" w:hAnsi="Times New Roman"/>
                <w:sz w:val="24"/>
                <w:szCs w:val="24"/>
                <w:lang w:val="en-US"/>
              </w:rPr>
              <w:t>Kauno</w:t>
            </w:r>
            <w:proofErr w:type="spellEnd"/>
            <w:r w:rsidRPr="00DF219F">
              <w:rPr>
                <w:rFonts w:ascii="Times New Roman" w:hAnsi="Times New Roman"/>
                <w:sz w:val="24"/>
                <w:szCs w:val="24"/>
                <w:lang w:val="en-US"/>
              </w:rPr>
              <w:t xml:space="preserve"> </w:t>
            </w:r>
            <w:r w:rsidR="000B722D" w:rsidRPr="00DF219F">
              <w:rPr>
                <w:rFonts w:ascii="Times New Roman" w:hAnsi="Times New Roman"/>
                <w:sz w:val="24"/>
                <w:szCs w:val="24"/>
              </w:rPr>
              <w:t>kolegija, VEF</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ind w:left="108" w:right="108"/>
              <w:jc w:val="center"/>
              <w:rPr>
                <w:rFonts w:ascii="Times New Roman" w:hAnsi="Times New Roman"/>
                <w:sz w:val="24"/>
                <w:szCs w:val="24"/>
              </w:rPr>
            </w:pPr>
          </w:p>
        </w:tc>
      </w:tr>
      <w:tr w:rsidR="00DF219F" w:rsidRPr="00AC1C04" w:rsidTr="006B1FE9">
        <w:trPr>
          <w:gridBefore w:val="1"/>
          <w:wBefore w:w="196" w:type="dxa"/>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F219F" w:rsidRPr="00AC1C04" w:rsidRDefault="00DF219F" w:rsidP="00307F5C">
            <w:pPr>
              <w:widowControl w:val="0"/>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2</w:t>
            </w:r>
          </w:p>
        </w:tc>
        <w:tc>
          <w:tcPr>
            <w:tcW w:w="1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9F" w:rsidRDefault="00DF219F" w:rsidP="00307F5C">
            <w:pPr>
              <w:widowControl w:val="0"/>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2017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9F" w:rsidRPr="00DF219F" w:rsidRDefault="00DF219F" w:rsidP="00DF219F">
            <w:pPr>
              <w:widowControl w:val="0"/>
              <w:autoSpaceDE w:val="0"/>
              <w:autoSpaceDN w:val="0"/>
              <w:adjustRightInd w:val="0"/>
              <w:spacing w:after="0" w:line="240" w:lineRule="auto"/>
              <w:ind w:left="108" w:right="108"/>
              <w:rPr>
                <w:rFonts w:ascii="Times New Roman" w:hAnsi="Times New Roman"/>
                <w:sz w:val="24"/>
                <w:szCs w:val="24"/>
              </w:rPr>
            </w:pPr>
            <w:r w:rsidRPr="00DF219F">
              <w:rPr>
                <w:rFonts w:ascii="Times New Roman" w:hAnsi="Times New Roman"/>
                <w:sz w:val="24"/>
                <w:szCs w:val="24"/>
              </w:rPr>
              <w:t>Teisės studijų programos profesinio bakalauro baigiamųjų darbų</w:t>
            </w:r>
          </w:p>
          <w:p w:rsidR="00DF219F" w:rsidRPr="00DF219F" w:rsidRDefault="00DF219F" w:rsidP="00DF219F">
            <w:pPr>
              <w:widowControl w:val="0"/>
              <w:autoSpaceDE w:val="0"/>
              <w:autoSpaceDN w:val="0"/>
              <w:adjustRightInd w:val="0"/>
              <w:spacing w:after="0" w:line="240" w:lineRule="auto"/>
              <w:ind w:left="108" w:right="108"/>
              <w:rPr>
                <w:rFonts w:ascii="Times New Roman" w:hAnsi="Times New Roman"/>
                <w:sz w:val="24"/>
                <w:szCs w:val="24"/>
              </w:rPr>
            </w:pPr>
            <w:r w:rsidRPr="00DF219F">
              <w:rPr>
                <w:rFonts w:ascii="Times New Roman" w:hAnsi="Times New Roman"/>
                <w:sz w:val="24"/>
                <w:szCs w:val="24"/>
              </w:rPr>
              <w:t xml:space="preserve">rengimo metodiniai </w:t>
            </w:r>
            <w:r w:rsidRPr="00DF219F">
              <w:rPr>
                <w:rFonts w:ascii="Times New Roman" w:hAnsi="Times New Roman"/>
                <w:sz w:val="24"/>
                <w:szCs w:val="24"/>
              </w:rPr>
              <w:lastRenderedPageBreak/>
              <w:t>nurodymai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9F" w:rsidRPr="00DF219F" w:rsidRDefault="00DF219F" w:rsidP="000B722D">
            <w:pPr>
              <w:widowControl w:val="0"/>
              <w:autoSpaceDE w:val="0"/>
              <w:autoSpaceDN w:val="0"/>
              <w:adjustRightInd w:val="0"/>
              <w:spacing w:after="0" w:line="240" w:lineRule="auto"/>
              <w:ind w:left="108" w:right="108"/>
              <w:jc w:val="center"/>
              <w:rPr>
                <w:rFonts w:ascii="Times New Roman" w:hAnsi="Times New Roman"/>
                <w:sz w:val="24"/>
                <w:szCs w:val="24"/>
                <w:lang w:val="en-US"/>
              </w:rPr>
            </w:pPr>
            <w:proofErr w:type="spellStart"/>
            <w:r w:rsidRPr="00DF219F">
              <w:rPr>
                <w:rFonts w:ascii="Times New Roman" w:hAnsi="Times New Roman"/>
                <w:sz w:val="24"/>
                <w:szCs w:val="24"/>
                <w:lang w:val="en-US"/>
              </w:rPr>
              <w:lastRenderedPageBreak/>
              <w:t>Kauno</w:t>
            </w:r>
            <w:proofErr w:type="spellEnd"/>
            <w:r w:rsidRPr="00DF219F">
              <w:rPr>
                <w:rFonts w:ascii="Times New Roman" w:hAnsi="Times New Roman"/>
                <w:sz w:val="24"/>
                <w:szCs w:val="24"/>
                <w:lang w:val="en-US"/>
              </w:rPr>
              <w:t xml:space="preserve"> </w:t>
            </w:r>
            <w:r w:rsidRPr="00DF219F">
              <w:rPr>
                <w:rFonts w:ascii="Times New Roman" w:hAnsi="Times New Roman"/>
                <w:sz w:val="24"/>
                <w:szCs w:val="24"/>
              </w:rPr>
              <w:t>kolegija, VEF</w:t>
            </w:r>
            <w:r w:rsidRPr="00DF219F">
              <w:rPr>
                <w:rFonts w:ascii="Times New Roman" w:hAnsi="Times New Roman"/>
                <w:sz w:val="24"/>
                <w:szCs w:val="24"/>
              </w:rPr>
              <w:t>, Teisės katedra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9F" w:rsidRPr="00AC1C04" w:rsidRDefault="00DF219F" w:rsidP="00307F5C">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F219F" w:rsidRPr="00AC1C04" w:rsidRDefault="00DF219F" w:rsidP="00307F5C">
            <w:pPr>
              <w:widowControl w:val="0"/>
              <w:autoSpaceDE w:val="0"/>
              <w:autoSpaceDN w:val="0"/>
              <w:adjustRightInd w:val="0"/>
              <w:spacing w:after="0" w:line="240" w:lineRule="auto"/>
              <w:ind w:left="108" w:right="108"/>
              <w:jc w:val="center"/>
              <w:rPr>
                <w:rFonts w:ascii="Times New Roman" w:hAnsi="Times New Roman"/>
                <w:sz w:val="24"/>
                <w:szCs w:val="24"/>
              </w:rPr>
            </w:pPr>
          </w:p>
        </w:tc>
      </w:tr>
      <w:tr w:rsidR="00AC1C04" w:rsidRPr="00AC1C04" w:rsidTr="006B1FE9">
        <w:trPr>
          <w:gridBefore w:val="1"/>
          <w:wBefore w:w="196" w:type="dxa"/>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DF219F" w:rsidP="00307F5C">
            <w:pPr>
              <w:widowControl w:val="0"/>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3</w:t>
            </w:r>
          </w:p>
        </w:tc>
        <w:tc>
          <w:tcPr>
            <w:tcW w:w="1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B1FE9" w:rsidP="00307F5C">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2014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B1FE9" w:rsidP="00307F5C">
            <w:pPr>
              <w:widowControl w:val="0"/>
              <w:autoSpaceDE w:val="0"/>
              <w:autoSpaceDN w:val="0"/>
              <w:adjustRightInd w:val="0"/>
              <w:spacing w:after="0" w:line="240" w:lineRule="auto"/>
              <w:ind w:left="108" w:right="108"/>
              <w:rPr>
                <w:rFonts w:ascii="Times New Roman" w:hAnsi="Times New Roman"/>
                <w:sz w:val="24"/>
                <w:szCs w:val="24"/>
              </w:rPr>
            </w:pPr>
            <w:r w:rsidRPr="00AC1C04">
              <w:rPr>
                <w:rFonts w:ascii="Times New Roman" w:hAnsi="Times New Roman"/>
                <w:sz w:val="24"/>
                <w:szCs w:val="24"/>
              </w:rPr>
              <w:t xml:space="preserve">Gaižauskienė, I., </w:t>
            </w:r>
            <w:proofErr w:type="spellStart"/>
            <w:r w:rsidRPr="00AC1C04">
              <w:rPr>
                <w:rFonts w:ascii="Times New Roman" w:hAnsi="Times New Roman"/>
                <w:sz w:val="24"/>
                <w:szCs w:val="24"/>
              </w:rPr>
              <w:t>Mikėnė</w:t>
            </w:r>
            <w:proofErr w:type="spellEnd"/>
            <w:r w:rsidRPr="00AC1C04">
              <w:rPr>
                <w:rFonts w:ascii="Times New Roman" w:hAnsi="Times New Roman"/>
                <w:sz w:val="24"/>
                <w:szCs w:val="24"/>
              </w:rPr>
              <w:t>, S. Socialinių tyrimų metodai: apklausa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B1FE9" w:rsidP="00307F5C">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Mykolo Riomerio universitetas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B1FE9" w:rsidP="00307F5C">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shd w:val="clear" w:color="auto" w:fill="F9F9F9"/>
              </w:rPr>
              <w:t>316 Ga-183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ind w:left="108" w:right="108"/>
              <w:jc w:val="center"/>
              <w:rPr>
                <w:rFonts w:ascii="Times New Roman" w:hAnsi="Times New Roman"/>
                <w:sz w:val="24"/>
                <w:szCs w:val="24"/>
              </w:rPr>
            </w:pPr>
          </w:p>
        </w:tc>
      </w:tr>
      <w:tr w:rsidR="00AC1C04" w:rsidRPr="00AC1C04" w:rsidTr="006B1FE9">
        <w:trPr>
          <w:gridBefore w:val="1"/>
          <w:wBefore w:w="196" w:type="dxa"/>
          <w:trHeight w:val="201"/>
        </w:trPr>
        <w:tc>
          <w:tcPr>
            <w:tcW w:w="1007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63080F" w:rsidRPr="00AC1C04" w:rsidRDefault="0063080F" w:rsidP="00307F5C">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Papildoma literatūra</w:t>
            </w:r>
          </w:p>
        </w:tc>
      </w:tr>
      <w:tr w:rsidR="00AC1C04" w:rsidRPr="00AC1C04" w:rsidTr="006B1FE9">
        <w:tblPrEx>
          <w:jc w:val="center"/>
          <w:tblInd w:w="0" w:type="dxa"/>
        </w:tblPrEx>
        <w:trPr>
          <w:gridAfter w:val="1"/>
          <w:wAfter w:w="242" w:type="dxa"/>
          <w:jc w:val="center"/>
        </w:trPr>
        <w:tc>
          <w:tcPr>
            <w:tcW w:w="1003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6B1FE9" w:rsidRPr="00AC1C04" w:rsidRDefault="006B1FE9" w:rsidP="00B806C8">
            <w:pPr>
              <w:widowControl w:val="0"/>
              <w:autoSpaceDE w:val="0"/>
              <w:autoSpaceDN w:val="0"/>
              <w:adjustRightInd w:val="0"/>
              <w:spacing w:after="0" w:line="240" w:lineRule="auto"/>
              <w:ind w:left="108" w:right="108"/>
              <w:rPr>
                <w:rFonts w:ascii="Times New Roman" w:hAnsi="Times New Roman"/>
                <w:sz w:val="24"/>
                <w:szCs w:val="24"/>
              </w:rPr>
            </w:pPr>
            <w:r w:rsidRPr="00AC1C04">
              <w:rPr>
                <w:rFonts w:ascii="Times New Roman" w:hAnsi="Times New Roman"/>
                <w:sz w:val="24"/>
                <w:szCs w:val="24"/>
              </w:rPr>
              <w:t>Periodiniai leidiniai</w:t>
            </w:r>
          </w:p>
        </w:tc>
      </w:tr>
      <w:tr w:rsidR="00AC1C04" w:rsidRPr="00AC1C04" w:rsidTr="006B1FE9">
        <w:tblPrEx>
          <w:jc w:val="center"/>
          <w:tblInd w:w="0" w:type="dxa"/>
        </w:tblPrEx>
        <w:trPr>
          <w:gridAfter w:val="1"/>
          <w:wAfter w:w="242" w:type="dxa"/>
          <w:jc w:val="center"/>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1FE9" w:rsidRPr="00AC1C04" w:rsidRDefault="006B1FE9" w:rsidP="00B806C8">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1.</w:t>
            </w:r>
          </w:p>
        </w:tc>
        <w:tc>
          <w:tcPr>
            <w:tcW w:w="946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6B1FE9" w:rsidRPr="00AC1C04" w:rsidRDefault="006B1FE9" w:rsidP="00B806C8">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shd w:val="clear" w:color="auto" w:fill="FFFFFF"/>
              </w:rPr>
              <w:t xml:space="preserve">VU mokslo </w:t>
            </w:r>
            <w:proofErr w:type="spellStart"/>
            <w:r w:rsidRPr="00AC1C04">
              <w:rPr>
                <w:rFonts w:ascii="Times New Roman" w:hAnsi="Times New Roman"/>
                <w:sz w:val="24"/>
                <w:szCs w:val="24"/>
                <w:shd w:val="clear" w:color="auto" w:fill="FFFFFF"/>
              </w:rPr>
              <w:t>darbai.</w:t>
            </w:r>
            <w:r w:rsidRPr="00AC1C04">
              <w:rPr>
                <w:rFonts w:ascii="Times New Roman" w:hAnsi="Times New Roman"/>
                <w:sz w:val="24"/>
                <w:szCs w:val="24"/>
              </w:rPr>
              <w:t>Teisė</w:t>
            </w:r>
            <w:proofErr w:type="spellEnd"/>
            <w:r w:rsidRPr="00AC1C04">
              <w:rPr>
                <w:rFonts w:ascii="Times New Roman" w:hAnsi="Times New Roman"/>
                <w:sz w:val="24"/>
                <w:szCs w:val="24"/>
              </w:rPr>
              <w:t>. ISSN 1392-1274</w:t>
            </w:r>
          </w:p>
        </w:tc>
      </w:tr>
      <w:tr w:rsidR="00AC1C04" w:rsidRPr="00AC1C04" w:rsidTr="006B1FE9">
        <w:tblPrEx>
          <w:jc w:val="center"/>
          <w:tblInd w:w="0" w:type="dxa"/>
        </w:tblPrEx>
        <w:trPr>
          <w:gridAfter w:val="1"/>
          <w:wAfter w:w="242" w:type="dxa"/>
          <w:trHeight w:val="653"/>
          <w:jc w:val="center"/>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1FE9" w:rsidRPr="00AC1C04" w:rsidRDefault="006B1FE9" w:rsidP="00B806C8">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2.</w:t>
            </w:r>
          </w:p>
        </w:tc>
        <w:tc>
          <w:tcPr>
            <w:tcW w:w="946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6B1FE9" w:rsidRPr="00AC1C04" w:rsidRDefault="006B1FE9" w:rsidP="007D6DB6">
            <w:pPr>
              <w:pStyle w:val="Antrat2"/>
              <w:shd w:val="clear" w:color="auto" w:fill="FFFFFF"/>
              <w:spacing w:before="0"/>
              <w:jc w:val="center"/>
              <w:rPr>
                <w:rFonts w:ascii="Times New Roman" w:eastAsia="Times New Roman" w:hAnsi="Times New Roman" w:cs="Times New Roman"/>
                <w:b w:val="0"/>
                <w:bCs w:val="0"/>
                <w:color w:val="auto"/>
                <w:sz w:val="24"/>
                <w:szCs w:val="24"/>
              </w:rPr>
            </w:pPr>
            <w:proofErr w:type="spellStart"/>
            <w:r w:rsidRPr="00AC1C04">
              <w:rPr>
                <w:rFonts w:ascii="Times New Roman" w:hAnsi="Times New Roman" w:cs="Times New Roman"/>
                <w:color w:val="auto"/>
                <w:sz w:val="24"/>
                <w:szCs w:val="24"/>
                <w:shd w:val="clear" w:color="auto" w:fill="FFFFFF"/>
              </w:rPr>
              <w:t>Jurisprudencija.MRU</w:t>
            </w:r>
            <w:proofErr w:type="spellEnd"/>
            <w:r w:rsidRPr="00AC1C04">
              <w:rPr>
                <w:rFonts w:ascii="Times New Roman" w:hAnsi="Times New Roman" w:cs="Times New Roman"/>
                <w:color w:val="auto"/>
                <w:sz w:val="24"/>
                <w:szCs w:val="24"/>
                <w:shd w:val="clear" w:color="auto" w:fill="FFFFFF"/>
              </w:rPr>
              <w:t xml:space="preserve">. </w:t>
            </w:r>
            <w:r w:rsidRPr="00AC1C04">
              <w:rPr>
                <w:rFonts w:ascii="Times New Roman" w:eastAsia="Times New Roman" w:hAnsi="Times New Roman" w:cs="Times New Roman"/>
                <w:b w:val="0"/>
                <w:bCs w:val="0"/>
                <w:color w:val="auto"/>
                <w:sz w:val="24"/>
                <w:szCs w:val="24"/>
              </w:rPr>
              <w:t>ISSN 1392-6195</w:t>
            </w:r>
          </w:p>
        </w:tc>
      </w:tr>
      <w:tr w:rsidR="00AC1C04" w:rsidRPr="00AC1C04" w:rsidTr="007D6DB6">
        <w:tblPrEx>
          <w:jc w:val="center"/>
          <w:tblInd w:w="0" w:type="dxa"/>
        </w:tblPrEx>
        <w:trPr>
          <w:gridAfter w:val="1"/>
          <w:wAfter w:w="242" w:type="dxa"/>
          <w:trHeight w:val="612"/>
          <w:jc w:val="center"/>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1FE9" w:rsidRPr="00AC1C04" w:rsidRDefault="006B1FE9" w:rsidP="00B806C8">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3.</w:t>
            </w:r>
          </w:p>
        </w:tc>
        <w:tc>
          <w:tcPr>
            <w:tcW w:w="946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6B1FE9" w:rsidRPr="00AC1C04" w:rsidRDefault="006B1FE9" w:rsidP="007D6DB6">
            <w:pPr>
              <w:pStyle w:val="Antrat2"/>
              <w:shd w:val="clear" w:color="auto" w:fill="FFFFFF"/>
              <w:spacing w:before="0"/>
              <w:jc w:val="center"/>
              <w:rPr>
                <w:rFonts w:ascii="Times New Roman" w:eastAsia="Times New Roman" w:hAnsi="Times New Roman" w:cs="Times New Roman"/>
                <w:b w:val="0"/>
                <w:bCs w:val="0"/>
                <w:color w:val="auto"/>
                <w:sz w:val="24"/>
                <w:szCs w:val="24"/>
              </w:rPr>
            </w:pPr>
            <w:r w:rsidRPr="00AC1C04">
              <w:rPr>
                <w:rFonts w:ascii="Times New Roman" w:hAnsi="Times New Roman" w:cs="Times New Roman"/>
                <w:color w:val="auto"/>
                <w:sz w:val="24"/>
                <w:szCs w:val="24"/>
              </w:rPr>
              <w:t>Socialinių mokslų studijos</w:t>
            </w:r>
            <w:r w:rsidRPr="00AC1C04">
              <w:rPr>
                <w:rFonts w:ascii="Times New Roman" w:hAnsi="Times New Roman" w:cs="Times New Roman"/>
                <w:color w:val="auto"/>
                <w:sz w:val="24"/>
                <w:szCs w:val="24"/>
                <w:shd w:val="clear" w:color="auto" w:fill="FAFAFA"/>
              </w:rPr>
              <w:t xml:space="preserve"> </w:t>
            </w:r>
            <w:hyperlink r:id="rId7" w:history="1">
              <w:r w:rsidRPr="00AC1C04">
                <w:rPr>
                  <w:rFonts w:ascii="Times New Roman" w:eastAsia="Times New Roman" w:hAnsi="Times New Roman" w:cs="Times New Roman"/>
                  <w:b w:val="0"/>
                  <w:bCs w:val="0"/>
                  <w:color w:val="auto"/>
                  <w:sz w:val="24"/>
                  <w:szCs w:val="24"/>
                  <w:u w:val="single"/>
                  <w:bdr w:val="none" w:sz="0" w:space="0" w:color="auto" w:frame="1"/>
                </w:rPr>
                <w:t>http://sms.mruni.eu</w:t>
              </w:r>
            </w:hyperlink>
            <w:r w:rsidRPr="00AC1C04">
              <w:rPr>
                <w:rFonts w:ascii="Times New Roman" w:eastAsia="Times New Roman" w:hAnsi="Times New Roman" w:cs="Times New Roman"/>
                <w:b w:val="0"/>
                <w:bCs w:val="0"/>
                <w:color w:val="auto"/>
                <w:sz w:val="24"/>
                <w:szCs w:val="24"/>
              </w:rPr>
              <w:t> </w:t>
            </w:r>
          </w:p>
        </w:tc>
      </w:tr>
      <w:tr w:rsidR="00AC1C04" w:rsidRPr="00AC1C04" w:rsidTr="006B1FE9">
        <w:tblPrEx>
          <w:jc w:val="center"/>
          <w:tblInd w:w="0" w:type="dxa"/>
        </w:tblPrEx>
        <w:trPr>
          <w:gridAfter w:val="1"/>
          <w:wAfter w:w="242" w:type="dxa"/>
          <w:jc w:val="center"/>
        </w:trPr>
        <w:tc>
          <w:tcPr>
            <w:tcW w:w="1003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6B1FE9" w:rsidRPr="00AC1C04" w:rsidRDefault="006B1FE9" w:rsidP="00B806C8">
            <w:pPr>
              <w:widowControl w:val="0"/>
              <w:autoSpaceDE w:val="0"/>
              <w:autoSpaceDN w:val="0"/>
              <w:adjustRightInd w:val="0"/>
              <w:spacing w:after="0" w:line="240" w:lineRule="auto"/>
              <w:ind w:left="108" w:right="108"/>
              <w:rPr>
                <w:rFonts w:ascii="Times New Roman" w:hAnsi="Times New Roman"/>
                <w:sz w:val="24"/>
                <w:szCs w:val="24"/>
              </w:rPr>
            </w:pPr>
            <w:r w:rsidRPr="00AC1C04">
              <w:rPr>
                <w:rFonts w:ascii="Times New Roman" w:hAnsi="Times New Roman"/>
                <w:sz w:val="24"/>
                <w:szCs w:val="24"/>
              </w:rPr>
              <w:t>Prenumeruojamos duomenų bazės</w:t>
            </w:r>
          </w:p>
        </w:tc>
      </w:tr>
      <w:tr w:rsidR="00AC1C04" w:rsidRPr="00AC1C04" w:rsidTr="006B1FE9">
        <w:tblPrEx>
          <w:jc w:val="center"/>
          <w:tblInd w:w="0" w:type="dxa"/>
        </w:tblPrEx>
        <w:trPr>
          <w:gridAfter w:val="1"/>
          <w:wAfter w:w="242" w:type="dxa"/>
          <w:jc w:val="center"/>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1FE9" w:rsidRPr="00AC1C04" w:rsidRDefault="006B1FE9" w:rsidP="00B806C8">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1.</w:t>
            </w:r>
          </w:p>
        </w:tc>
        <w:tc>
          <w:tcPr>
            <w:tcW w:w="946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6B1FE9" w:rsidRPr="00AC1C04" w:rsidRDefault="006B1FE9" w:rsidP="00B806C8">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 xml:space="preserve">EBSCO </w:t>
            </w:r>
            <w:proofErr w:type="spellStart"/>
            <w:r w:rsidRPr="00AC1C04">
              <w:rPr>
                <w:rFonts w:ascii="Times New Roman" w:hAnsi="Times New Roman"/>
                <w:sz w:val="24"/>
                <w:szCs w:val="24"/>
              </w:rPr>
              <w:t>Publishing</w:t>
            </w:r>
            <w:proofErr w:type="spellEnd"/>
            <w:r w:rsidRPr="00AC1C04">
              <w:rPr>
                <w:rFonts w:ascii="Times New Roman" w:hAnsi="Times New Roman"/>
                <w:sz w:val="24"/>
                <w:szCs w:val="24"/>
              </w:rPr>
              <w:t xml:space="preserve">. Prieiga per internetą: </w:t>
            </w:r>
            <w:hyperlink r:id="rId8" w:history="1">
              <w:r w:rsidRPr="00AC1C04">
                <w:rPr>
                  <w:rStyle w:val="Hipersaitas"/>
                  <w:rFonts w:ascii="Times New Roman" w:hAnsi="Times New Roman"/>
                  <w:color w:val="auto"/>
                  <w:sz w:val="24"/>
                  <w:szCs w:val="24"/>
                </w:rPr>
                <w:t>http://www.wbscohst.com</w:t>
              </w:r>
            </w:hyperlink>
            <w:r w:rsidRPr="00AC1C04">
              <w:rPr>
                <w:rFonts w:ascii="Times New Roman" w:hAnsi="Times New Roman"/>
                <w:sz w:val="24"/>
                <w:szCs w:val="24"/>
              </w:rPr>
              <w:t xml:space="preserve"> </w:t>
            </w:r>
          </w:p>
        </w:tc>
      </w:tr>
      <w:tr w:rsidR="00AC1C04" w:rsidRPr="00AC1C04" w:rsidTr="006B1FE9">
        <w:tblPrEx>
          <w:jc w:val="center"/>
          <w:tblInd w:w="0" w:type="dxa"/>
        </w:tblPrEx>
        <w:trPr>
          <w:gridAfter w:val="1"/>
          <w:wAfter w:w="242" w:type="dxa"/>
          <w:jc w:val="center"/>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1FE9" w:rsidRPr="00AC1C04" w:rsidRDefault="006B1FE9" w:rsidP="00B806C8">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2.</w:t>
            </w:r>
          </w:p>
        </w:tc>
        <w:tc>
          <w:tcPr>
            <w:tcW w:w="94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1FE9" w:rsidRPr="00AC1C04" w:rsidRDefault="006B1FE9" w:rsidP="00B806C8">
            <w:pPr>
              <w:widowControl w:val="0"/>
              <w:autoSpaceDE w:val="0"/>
              <w:autoSpaceDN w:val="0"/>
              <w:adjustRightInd w:val="0"/>
              <w:spacing w:after="0" w:line="240" w:lineRule="auto"/>
              <w:ind w:left="108" w:right="108"/>
              <w:jc w:val="center"/>
              <w:rPr>
                <w:rFonts w:ascii="Times New Roman" w:hAnsi="Times New Roman"/>
                <w:sz w:val="24"/>
                <w:szCs w:val="24"/>
              </w:rPr>
            </w:pPr>
            <w:proofErr w:type="spellStart"/>
            <w:r w:rsidRPr="00AC1C04">
              <w:rPr>
                <w:rFonts w:ascii="Times New Roman" w:hAnsi="Times New Roman"/>
                <w:b/>
                <w:bCs/>
                <w:sz w:val="24"/>
                <w:szCs w:val="24"/>
              </w:rPr>
              <w:t>Taylor&amp;Francis</w:t>
            </w:r>
            <w:proofErr w:type="spellEnd"/>
            <w:r w:rsidRPr="00AC1C04">
              <w:rPr>
                <w:rFonts w:ascii="Times New Roman" w:hAnsi="Times New Roman"/>
                <w:b/>
                <w:bCs/>
                <w:sz w:val="24"/>
                <w:szCs w:val="24"/>
              </w:rPr>
              <w:t xml:space="preserve"> </w:t>
            </w:r>
            <w:r w:rsidRPr="00AC1C04">
              <w:rPr>
                <w:rFonts w:ascii="Times New Roman" w:hAnsi="Times New Roman"/>
                <w:sz w:val="24"/>
                <w:szCs w:val="24"/>
              </w:rPr>
              <w:t xml:space="preserve">Prieiga per internetą: </w:t>
            </w:r>
            <w:hyperlink r:id="rId9" w:tooltip="http://www.emeraldinsight.com" w:history="1">
              <w:r w:rsidRPr="00AC1C04">
                <w:rPr>
                  <w:rFonts w:ascii="Times New Roman" w:hAnsi="Times New Roman"/>
                  <w:sz w:val="24"/>
                  <w:szCs w:val="24"/>
                </w:rPr>
                <w:t>http://www.emeraldinsight.com</w:t>
              </w:r>
            </w:hyperlink>
          </w:p>
        </w:tc>
      </w:tr>
      <w:tr w:rsidR="00AC1C04" w:rsidRPr="00AC1C04" w:rsidTr="006B1FE9">
        <w:tblPrEx>
          <w:jc w:val="center"/>
          <w:tblInd w:w="0" w:type="dxa"/>
        </w:tblPrEx>
        <w:trPr>
          <w:gridAfter w:val="1"/>
          <w:wAfter w:w="242" w:type="dxa"/>
          <w:jc w:val="center"/>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1FE9" w:rsidRPr="00AC1C04" w:rsidRDefault="006B1FE9" w:rsidP="00B806C8">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3</w:t>
            </w:r>
          </w:p>
        </w:tc>
        <w:tc>
          <w:tcPr>
            <w:tcW w:w="94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1FE9" w:rsidRPr="00AC1C04" w:rsidRDefault="006B1FE9" w:rsidP="00B806C8">
            <w:pPr>
              <w:widowControl w:val="0"/>
              <w:autoSpaceDE w:val="0"/>
              <w:autoSpaceDN w:val="0"/>
              <w:adjustRightInd w:val="0"/>
              <w:spacing w:after="0" w:line="240" w:lineRule="auto"/>
              <w:ind w:left="108" w:right="108"/>
              <w:jc w:val="center"/>
              <w:rPr>
                <w:rFonts w:ascii="Times New Roman" w:hAnsi="Times New Roman"/>
                <w:b/>
                <w:bCs/>
                <w:sz w:val="24"/>
                <w:szCs w:val="24"/>
                <w:shd w:val="clear" w:color="auto" w:fill="E1F7F4"/>
              </w:rPr>
            </w:pPr>
            <w:proofErr w:type="spellStart"/>
            <w:r w:rsidRPr="00AC1C04">
              <w:rPr>
                <w:rFonts w:ascii="Times New Roman" w:hAnsi="Times New Roman"/>
                <w:b/>
                <w:bCs/>
                <w:sz w:val="24"/>
                <w:szCs w:val="24"/>
              </w:rPr>
              <w:t>Infolex.lt</w:t>
            </w:r>
            <w:proofErr w:type="spellEnd"/>
            <w:r w:rsidRPr="00AC1C04">
              <w:rPr>
                <w:rFonts w:ascii="Times New Roman" w:hAnsi="Times New Roman"/>
                <w:b/>
                <w:bCs/>
                <w:sz w:val="24"/>
                <w:szCs w:val="24"/>
              </w:rPr>
              <w:t xml:space="preserve"> </w:t>
            </w:r>
            <w:r w:rsidRPr="00AC1C04">
              <w:rPr>
                <w:rFonts w:ascii="Times New Roman" w:hAnsi="Times New Roman"/>
                <w:sz w:val="24"/>
                <w:szCs w:val="24"/>
              </w:rPr>
              <w:t>Duomenų baze galima naudotis tik bibliotekos Konsultacijų kambaryje (Pramonės pr. 22A, 207 kab.)</w:t>
            </w:r>
            <w:r w:rsidRPr="00AC1C04">
              <w:rPr>
                <w:rFonts w:ascii="Times New Roman" w:hAnsi="Times New Roman"/>
                <w:sz w:val="24"/>
                <w:szCs w:val="24"/>
                <w:shd w:val="clear" w:color="auto" w:fill="E1F7F4"/>
              </w:rPr>
              <w:t xml:space="preserve"> </w:t>
            </w:r>
            <w:r w:rsidRPr="00AC1C04">
              <w:rPr>
                <w:rFonts w:ascii="Times New Roman" w:hAnsi="Times New Roman"/>
                <w:sz w:val="24"/>
                <w:szCs w:val="24"/>
              </w:rPr>
              <w:t xml:space="preserve">arba Gedimino g. 41, Teisinių konsultacijų centre 13 </w:t>
            </w:r>
            <w:proofErr w:type="spellStart"/>
            <w:r w:rsidRPr="00AC1C04">
              <w:rPr>
                <w:rFonts w:ascii="Times New Roman" w:hAnsi="Times New Roman"/>
                <w:sz w:val="24"/>
                <w:szCs w:val="24"/>
              </w:rPr>
              <w:t>aud</w:t>
            </w:r>
            <w:proofErr w:type="spellEnd"/>
            <w:r w:rsidRPr="00AC1C04">
              <w:rPr>
                <w:rFonts w:ascii="Times New Roman" w:hAnsi="Times New Roman"/>
                <w:sz w:val="24"/>
                <w:szCs w:val="24"/>
              </w:rPr>
              <w:t>.</w:t>
            </w:r>
          </w:p>
        </w:tc>
      </w:tr>
      <w:tr w:rsidR="00AC1C04" w:rsidRPr="00AC1C04" w:rsidTr="006B1FE9">
        <w:tblPrEx>
          <w:jc w:val="center"/>
          <w:tblInd w:w="0" w:type="dxa"/>
        </w:tblPrEx>
        <w:trPr>
          <w:gridAfter w:val="1"/>
          <w:wAfter w:w="242" w:type="dxa"/>
          <w:jc w:val="center"/>
        </w:trPr>
        <w:tc>
          <w:tcPr>
            <w:tcW w:w="1003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6B1FE9" w:rsidRPr="00AC1C04" w:rsidRDefault="006B1FE9" w:rsidP="00B806C8">
            <w:pPr>
              <w:widowControl w:val="0"/>
              <w:autoSpaceDE w:val="0"/>
              <w:autoSpaceDN w:val="0"/>
              <w:adjustRightInd w:val="0"/>
              <w:spacing w:after="0" w:line="240" w:lineRule="auto"/>
              <w:ind w:left="108" w:right="108"/>
              <w:rPr>
                <w:rFonts w:ascii="Times New Roman" w:hAnsi="Times New Roman"/>
                <w:sz w:val="24"/>
                <w:szCs w:val="24"/>
              </w:rPr>
            </w:pPr>
            <w:r w:rsidRPr="00AC1C04">
              <w:rPr>
                <w:rFonts w:ascii="Times New Roman" w:hAnsi="Times New Roman"/>
                <w:sz w:val="24"/>
                <w:szCs w:val="24"/>
              </w:rPr>
              <w:t>Kiti šaltiniai</w:t>
            </w:r>
          </w:p>
        </w:tc>
      </w:tr>
      <w:tr w:rsidR="00AC1C04" w:rsidRPr="00AC1C04" w:rsidTr="006B1FE9">
        <w:tblPrEx>
          <w:jc w:val="center"/>
          <w:tblInd w:w="0" w:type="dxa"/>
        </w:tblPrEx>
        <w:trPr>
          <w:gridAfter w:val="1"/>
          <w:wAfter w:w="242" w:type="dxa"/>
          <w:jc w:val="center"/>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1FE9" w:rsidRPr="00AC1C04" w:rsidRDefault="006B1FE9" w:rsidP="00B806C8">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1</w:t>
            </w:r>
          </w:p>
        </w:tc>
        <w:tc>
          <w:tcPr>
            <w:tcW w:w="94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1FE9" w:rsidRPr="00AC1C04" w:rsidRDefault="006B1FE9" w:rsidP="00B806C8">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MRU</w:t>
            </w:r>
            <w:r w:rsidRPr="00AC1C04">
              <w:rPr>
                <w:rFonts w:ascii="Times New Roman" w:hAnsi="Times New Roman"/>
                <w:b/>
                <w:bCs/>
                <w:sz w:val="24"/>
                <w:szCs w:val="24"/>
                <w:shd w:val="clear" w:color="auto" w:fill="E1F7F4"/>
              </w:rPr>
              <w:t xml:space="preserve"> </w:t>
            </w:r>
            <w:r w:rsidRPr="00AC1C04">
              <w:rPr>
                <w:rFonts w:ascii="Times New Roman" w:hAnsi="Times New Roman"/>
                <w:sz w:val="24"/>
                <w:szCs w:val="24"/>
              </w:rPr>
              <w:t>elektroninės knygos Duomenų bazės adresas internete: </w:t>
            </w:r>
            <w:hyperlink r:id="rId10" w:history="1">
              <w:r w:rsidRPr="00AC1C04">
                <w:rPr>
                  <w:rFonts w:ascii="Times New Roman" w:hAnsi="Times New Roman"/>
                  <w:sz w:val="24"/>
                  <w:szCs w:val="24"/>
                </w:rPr>
                <w:t>http://ebooks.mruni.eu</w:t>
              </w:r>
            </w:hyperlink>
          </w:p>
        </w:tc>
      </w:tr>
      <w:tr w:rsidR="00AC1C04" w:rsidRPr="00AC1C04" w:rsidTr="006B1FE9">
        <w:tblPrEx>
          <w:jc w:val="center"/>
          <w:tblInd w:w="0" w:type="dxa"/>
        </w:tblPrEx>
        <w:trPr>
          <w:gridAfter w:val="1"/>
          <w:wAfter w:w="242" w:type="dxa"/>
          <w:jc w:val="center"/>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1FE9" w:rsidRPr="00AC1C04" w:rsidRDefault="006B1FE9" w:rsidP="00B806C8">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2</w:t>
            </w:r>
          </w:p>
        </w:tc>
        <w:tc>
          <w:tcPr>
            <w:tcW w:w="94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1FE9" w:rsidRPr="00AC1C04" w:rsidRDefault="006B1FE9" w:rsidP="00B806C8">
            <w:pPr>
              <w:widowControl w:val="0"/>
              <w:autoSpaceDE w:val="0"/>
              <w:autoSpaceDN w:val="0"/>
              <w:adjustRightInd w:val="0"/>
              <w:spacing w:after="0" w:line="240" w:lineRule="auto"/>
              <w:ind w:left="108" w:right="108"/>
              <w:jc w:val="center"/>
              <w:rPr>
                <w:rFonts w:ascii="Times New Roman" w:hAnsi="Times New Roman"/>
                <w:b/>
                <w:bCs/>
                <w:sz w:val="24"/>
                <w:szCs w:val="24"/>
                <w:shd w:val="clear" w:color="auto" w:fill="E1F7F4"/>
              </w:rPr>
            </w:pPr>
            <w:r w:rsidRPr="00AC1C04">
              <w:rPr>
                <w:rFonts w:ascii="Times New Roman" w:hAnsi="Times New Roman"/>
                <w:sz w:val="24"/>
                <w:szCs w:val="24"/>
              </w:rPr>
              <w:t>Lietuvos teisės aktai Adresas internete: </w:t>
            </w:r>
            <w:hyperlink r:id="rId11" w:history="1">
              <w:r w:rsidRPr="00AC1C04">
                <w:rPr>
                  <w:rFonts w:ascii="Times New Roman" w:hAnsi="Times New Roman"/>
                  <w:sz w:val="24"/>
                  <w:szCs w:val="24"/>
                </w:rPr>
                <w:t>https://www.e-tar.lt/portal/index.html/</w:t>
              </w:r>
            </w:hyperlink>
          </w:p>
        </w:tc>
      </w:tr>
      <w:tr w:rsidR="00AC1C04" w:rsidRPr="00AC1C04" w:rsidTr="006B1FE9">
        <w:tblPrEx>
          <w:jc w:val="center"/>
          <w:tblInd w:w="0" w:type="dxa"/>
        </w:tblPrEx>
        <w:trPr>
          <w:gridAfter w:val="1"/>
          <w:wAfter w:w="242" w:type="dxa"/>
          <w:jc w:val="center"/>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1FE9" w:rsidRPr="00AC1C04" w:rsidRDefault="006B1FE9" w:rsidP="00B806C8">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3.</w:t>
            </w:r>
          </w:p>
        </w:tc>
        <w:tc>
          <w:tcPr>
            <w:tcW w:w="94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1FE9" w:rsidRPr="00AC1C04" w:rsidRDefault="006B1FE9" w:rsidP="00B806C8">
            <w:pPr>
              <w:widowControl w:val="0"/>
              <w:autoSpaceDE w:val="0"/>
              <w:autoSpaceDN w:val="0"/>
              <w:adjustRightInd w:val="0"/>
              <w:spacing w:after="0" w:line="240" w:lineRule="auto"/>
              <w:ind w:left="108" w:right="108"/>
              <w:jc w:val="center"/>
              <w:rPr>
                <w:rFonts w:ascii="Times New Roman" w:hAnsi="Times New Roman"/>
                <w:b/>
                <w:bCs/>
                <w:sz w:val="24"/>
                <w:szCs w:val="24"/>
                <w:shd w:val="clear" w:color="auto" w:fill="E1F7F4"/>
              </w:rPr>
            </w:pPr>
            <w:r w:rsidRPr="00AC1C04">
              <w:rPr>
                <w:rFonts w:ascii="Times New Roman" w:hAnsi="Times New Roman"/>
                <w:sz w:val="24"/>
                <w:szCs w:val="24"/>
              </w:rPr>
              <w:t xml:space="preserve">Google </w:t>
            </w:r>
            <w:proofErr w:type="spellStart"/>
            <w:r w:rsidRPr="00AC1C04">
              <w:rPr>
                <w:rFonts w:ascii="Times New Roman" w:hAnsi="Times New Roman"/>
                <w:sz w:val="24"/>
                <w:szCs w:val="24"/>
              </w:rPr>
              <w:t>Scholar</w:t>
            </w:r>
            <w:proofErr w:type="spellEnd"/>
            <w:r w:rsidRPr="00AC1C04">
              <w:rPr>
                <w:rFonts w:ascii="Times New Roman" w:hAnsi="Times New Roman"/>
                <w:sz w:val="24"/>
                <w:szCs w:val="24"/>
              </w:rPr>
              <w:t xml:space="preserve"> Adresas internete: </w:t>
            </w:r>
            <w:hyperlink r:id="rId12" w:history="1">
              <w:r w:rsidRPr="00AC1C04">
                <w:rPr>
                  <w:rFonts w:ascii="Times New Roman" w:hAnsi="Times New Roman"/>
                  <w:sz w:val="24"/>
                  <w:szCs w:val="24"/>
                </w:rPr>
                <w:t>http://scholar.google.lt/</w:t>
              </w:r>
            </w:hyperlink>
          </w:p>
        </w:tc>
      </w:tr>
      <w:tr w:rsidR="00AC1C04" w:rsidRPr="00AC1C04" w:rsidTr="006B1FE9">
        <w:tblPrEx>
          <w:jc w:val="center"/>
          <w:tblInd w:w="0" w:type="dxa"/>
        </w:tblPrEx>
        <w:trPr>
          <w:gridAfter w:val="1"/>
          <w:wAfter w:w="242" w:type="dxa"/>
          <w:jc w:val="center"/>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B1FE9" w:rsidRPr="00AC1C04" w:rsidRDefault="006B1FE9" w:rsidP="00B806C8">
            <w:pPr>
              <w:widowControl w:val="0"/>
              <w:autoSpaceDE w:val="0"/>
              <w:autoSpaceDN w:val="0"/>
              <w:adjustRightInd w:val="0"/>
              <w:spacing w:after="0" w:line="240" w:lineRule="auto"/>
              <w:ind w:left="108" w:right="108"/>
              <w:jc w:val="center"/>
              <w:rPr>
                <w:rFonts w:ascii="Times New Roman" w:hAnsi="Times New Roman"/>
                <w:sz w:val="24"/>
                <w:szCs w:val="24"/>
              </w:rPr>
            </w:pPr>
            <w:r w:rsidRPr="00AC1C04">
              <w:rPr>
                <w:rFonts w:ascii="Times New Roman" w:hAnsi="Times New Roman"/>
                <w:sz w:val="24"/>
                <w:szCs w:val="24"/>
              </w:rPr>
              <w:t>4</w:t>
            </w:r>
          </w:p>
        </w:tc>
        <w:tc>
          <w:tcPr>
            <w:tcW w:w="94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1FE9" w:rsidRPr="00AC1C04" w:rsidRDefault="006B1FE9" w:rsidP="00B806C8">
            <w:pPr>
              <w:widowControl w:val="0"/>
              <w:autoSpaceDE w:val="0"/>
              <w:autoSpaceDN w:val="0"/>
              <w:adjustRightInd w:val="0"/>
              <w:spacing w:after="0" w:line="240" w:lineRule="auto"/>
              <w:ind w:left="108" w:right="108"/>
              <w:jc w:val="center"/>
              <w:rPr>
                <w:rFonts w:ascii="Times New Roman" w:hAnsi="Times New Roman"/>
                <w:b/>
                <w:bCs/>
                <w:sz w:val="24"/>
                <w:szCs w:val="24"/>
                <w:shd w:val="clear" w:color="auto" w:fill="E1F7F4"/>
              </w:rPr>
            </w:pPr>
            <w:r w:rsidRPr="00AC1C04">
              <w:rPr>
                <w:rFonts w:ascii="Times New Roman" w:hAnsi="Times New Roman"/>
                <w:sz w:val="24"/>
                <w:szCs w:val="24"/>
              </w:rPr>
              <w:t>EUR-</w:t>
            </w:r>
            <w:proofErr w:type="spellStart"/>
            <w:r w:rsidRPr="00AC1C04">
              <w:rPr>
                <w:rFonts w:ascii="Times New Roman" w:hAnsi="Times New Roman"/>
                <w:sz w:val="24"/>
                <w:szCs w:val="24"/>
              </w:rPr>
              <w:t>Lex</w:t>
            </w:r>
            <w:proofErr w:type="spellEnd"/>
            <w:r w:rsidRPr="00AC1C04">
              <w:rPr>
                <w:rFonts w:ascii="Times New Roman" w:hAnsi="Times New Roman"/>
                <w:sz w:val="24"/>
                <w:szCs w:val="24"/>
              </w:rPr>
              <w:t xml:space="preserve"> Adresas internete: </w:t>
            </w:r>
            <w:hyperlink r:id="rId13" w:history="1">
              <w:r w:rsidRPr="00AC1C04">
                <w:rPr>
                  <w:rFonts w:ascii="Times New Roman" w:hAnsi="Times New Roman"/>
                  <w:sz w:val="24"/>
                  <w:szCs w:val="24"/>
                </w:rPr>
                <w:t>http://eur-lex.europa.eu/homepage.html</w:t>
              </w:r>
            </w:hyperlink>
          </w:p>
        </w:tc>
      </w:tr>
    </w:tbl>
    <w:p w:rsidR="006B1FE9" w:rsidRPr="000B722D" w:rsidRDefault="006B1FE9" w:rsidP="000B722D">
      <w:pPr>
        <w:widowControl w:val="0"/>
        <w:autoSpaceDE w:val="0"/>
        <w:autoSpaceDN w:val="0"/>
        <w:adjustRightInd w:val="0"/>
        <w:spacing w:after="0" w:line="240" w:lineRule="auto"/>
        <w:ind w:left="122" w:right="121"/>
        <w:rPr>
          <w:rFonts w:ascii="Times New Roman" w:hAnsi="Times New Roman"/>
          <w:sz w:val="24"/>
          <w:szCs w:val="24"/>
        </w:rPr>
      </w:pPr>
      <w:r w:rsidRPr="00AC1C04">
        <w:rPr>
          <w:rFonts w:ascii="Times New Roman" w:hAnsi="Times New Roman"/>
          <w:sz w:val="24"/>
          <w:szCs w:val="24"/>
        </w:rPr>
        <w:t>*Tikslus literatūros sąr</w:t>
      </w:r>
      <w:r w:rsidR="000B722D">
        <w:rPr>
          <w:rFonts w:ascii="Times New Roman" w:hAnsi="Times New Roman"/>
          <w:sz w:val="24"/>
          <w:szCs w:val="24"/>
        </w:rPr>
        <w:t>ašas parenkamas pagal kursinio</w:t>
      </w:r>
      <w:r w:rsidRPr="00AC1C04">
        <w:rPr>
          <w:rFonts w:ascii="Times New Roman" w:hAnsi="Times New Roman"/>
          <w:sz w:val="24"/>
          <w:szCs w:val="24"/>
        </w:rPr>
        <w:t xml:space="preserve"> darbo temą.</w:t>
      </w:r>
    </w:p>
    <w:p w:rsidR="0063080F" w:rsidRPr="00AC1C04" w:rsidRDefault="0063080F" w:rsidP="0063080F">
      <w:pPr>
        <w:widowControl w:val="0"/>
        <w:autoSpaceDE w:val="0"/>
        <w:autoSpaceDN w:val="0"/>
        <w:adjustRightInd w:val="0"/>
        <w:spacing w:after="0" w:line="240" w:lineRule="auto"/>
        <w:ind w:left="122" w:right="121"/>
        <w:rPr>
          <w:rFonts w:ascii="Times New Roman" w:hAnsi="Times New Roman"/>
          <w:sz w:val="24"/>
          <w:szCs w:val="24"/>
        </w:rPr>
      </w:pPr>
    </w:p>
    <w:p w:rsidR="0063080F" w:rsidRPr="00AC1C04" w:rsidRDefault="0063080F" w:rsidP="0063080F">
      <w:pPr>
        <w:widowControl w:val="0"/>
        <w:autoSpaceDE w:val="0"/>
        <w:autoSpaceDN w:val="0"/>
        <w:adjustRightInd w:val="0"/>
        <w:spacing w:after="0" w:line="240" w:lineRule="auto"/>
        <w:ind w:left="122" w:right="121"/>
        <w:jc w:val="both"/>
        <w:rPr>
          <w:rFonts w:ascii="Times New Roman" w:hAnsi="Times New Roman"/>
          <w:b/>
          <w:bCs/>
          <w:sz w:val="24"/>
          <w:szCs w:val="24"/>
        </w:rPr>
      </w:pPr>
    </w:p>
    <w:p w:rsidR="0063080F" w:rsidRPr="00AC1C04" w:rsidRDefault="0063080F" w:rsidP="0063080F">
      <w:pPr>
        <w:widowControl w:val="0"/>
        <w:autoSpaceDE w:val="0"/>
        <w:autoSpaceDN w:val="0"/>
        <w:adjustRightInd w:val="0"/>
        <w:spacing w:after="0" w:line="240" w:lineRule="auto"/>
        <w:ind w:left="122" w:right="121"/>
        <w:jc w:val="both"/>
        <w:rPr>
          <w:rFonts w:ascii="Times New Roman" w:hAnsi="Times New Roman"/>
          <w:sz w:val="24"/>
          <w:szCs w:val="24"/>
        </w:rPr>
      </w:pPr>
      <w:r w:rsidRPr="00AC1C04">
        <w:rPr>
          <w:rFonts w:ascii="Times New Roman" w:hAnsi="Times New Roman"/>
          <w:b/>
          <w:bCs/>
          <w:sz w:val="24"/>
          <w:szCs w:val="24"/>
        </w:rPr>
        <w:t>Dalyko programą parengė:</w:t>
      </w:r>
      <w:r w:rsidR="006B1FE9" w:rsidRPr="00AC1C04">
        <w:rPr>
          <w:rFonts w:ascii="Times New Roman" w:hAnsi="Times New Roman"/>
          <w:b/>
          <w:bCs/>
          <w:sz w:val="24"/>
          <w:szCs w:val="24"/>
        </w:rPr>
        <w:t xml:space="preserve"> </w:t>
      </w:r>
      <w:r w:rsidR="00AC1C04">
        <w:rPr>
          <w:rFonts w:ascii="Times New Roman" w:hAnsi="Times New Roman"/>
          <w:b/>
          <w:bCs/>
          <w:sz w:val="24"/>
          <w:szCs w:val="24"/>
        </w:rPr>
        <w:t xml:space="preserve">                                                        </w:t>
      </w:r>
      <w:r w:rsidR="006B1FE9" w:rsidRPr="00AC1C04">
        <w:rPr>
          <w:rFonts w:ascii="Times New Roman" w:hAnsi="Times New Roman"/>
          <w:b/>
          <w:bCs/>
          <w:sz w:val="24"/>
          <w:szCs w:val="24"/>
        </w:rPr>
        <w:t xml:space="preserve">lektorė Iveta Vitkutė </w:t>
      </w:r>
      <w:proofErr w:type="spellStart"/>
      <w:r w:rsidR="006B1FE9" w:rsidRPr="00AC1C04">
        <w:rPr>
          <w:rFonts w:ascii="Times New Roman" w:hAnsi="Times New Roman"/>
          <w:b/>
          <w:bCs/>
          <w:sz w:val="24"/>
          <w:szCs w:val="24"/>
        </w:rPr>
        <w:t>Zvezdinienė</w:t>
      </w:r>
      <w:proofErr w:type="spellEnd"/>
    </w:p>
    <w:sectPr w:rsidR="0063080F" w:rsidRPr="00AC1C04">
      <w:headerReference w:type="even" r:id="rId14"/>
      <w:headerReference w:type="default" r:id="rId15"/>
      <w:footerReference w:type="even" r:id="rId16"/>
      <w:footerReference w:type="default" r:id="rId17"/>
      <w:pgSz w:w="12240" w:h="15840"/>
      <w:pgMar w:top="680" w:right="440" w:bottom="1000" w:left="1460" w:header="675" w:footer="567" w:gutter="0"/>
      <w:cols w:space="1296"/>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671" w:rsidRDefault="00713671">
      <w:pPr>
        <w:spacing w:after="0" w:line="240" w:lineRule="auto"/>
      </w:pPr>
      <w:r>
        <w:separator/>
      </w:r>
    </w:p>
  </w:endnote>
  <w:endnote w:type="continuationSeparator" w:id="0">
    <w:p w:rsidR="00713671" w:rsidRDefault="0071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00"/>
    <w:family w:val="auto"/>
    <w:notTrueType/>
    <w:pitch w:val="variable"/>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B6" w:rsidRDefault="0063080F" w:rsidP="00213FB6">
    <w:pPr>
      <w:widowControl w:val="0"/>
      <w:tabs>
        <w:tab w:val="center" w:pos="4261"/>
        <w:tab w:val="right" w:pos="8414"/>
      </w:tabs>
      <w:autoSpaceDE w:val="0"/>
      <w:autoSpaceDN w:val="0"/>
      <w:adjustRightInd w:val="0"/>
      <w:spacing w:after="0" w:line="240" w:lineRule="auto"/>
      <w:ind w:left="122" w:right="121"/>
      <w:jc w:val="center"/>
      <w:rPr>
        <w:rFonts w:ascii="Arial" w:hAnsi="Arial" w:cs="Arial"/>
        <w:sz w:val="24"/>
        <w:szCs w:val="24"/>
      </w:rPr>
    </w:pPr>
    <w:r>
      <w:rPr>
        <w:rFonts w:ascii="TimesLT" w:hAnsi="TimesLT" w:cs="TimesLT"/>
        <w:color w:val="000000"/>
        <w:sz w:val="24"/>
        <w:szCs w:val="24"/>
      </w:rPr>
      <w:pgNum/>
    </w:r>
  </w:p>
  <w:p w:rsidR="00695E62" w:rsidRDefault="00713671">
    <w:pPr>
      <w:widowControl w:val="0"/>
      <w:autoSpaceDE w:val="0"/>
      <w:autoSpaceDN w:val="0"/>
      <w:adjustRightInd w:val="0"/>
      <w:spacing w:after="0" w:line="240" w:lineRule="auto"/>
      <w:rPr>
        <w:rFonts w:ascii="Arial" w:hAnsi="Arial" w:cs="Arial"/>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B6" w:rsidRDefault="0063080F" w:rsidP="00213FB6">
    <w:pPr>
      <w:widowControl w:val="0"/>
      <w:tabs>
        <w:tab w:val="center" w:pos="4261"/>
        <w:tab w:val="right" w:pos="8414"/>
      </w:tabs>
      <w:autoSpaceDE w:val="0"/>
      <w:autoSpaceDN w:val="0"/>
      <w:adjustRightInd w:val="0"/>
      <w:spacing w:after="0" w:line="240" w:lineRule="auto"/>
      <w:ind w:left="122" w:right="121"/>
      <w:jc w:val="center"/>
      <w:rPr>
        <w:rFonts w:ascii="Arial" w:hAnsi="Arial" w:cs="Arial"/>
        <w:sz w:val="24"/>
        <w:szCs w:val="24"/>
      </w:rPr>
    </w:pPr>
    <w:r>
      <w:rPr>
        <w:rFonts w:ascii="TimesLT" w:hAnsi="TimesLT" w:cs="TimesLT"/>
        <w:color w:val="000000"/>
        <w:sz w:val="24"/>
        <w:szCs w:val="24"/>
      </w:rPr>
      <w:pgNum/>
    </w:r>
  </w:p>
  <w:p w:rsidR="00695E62" w:rsidRDefault="00713671">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671" w:rsidRDefault="00713671">
      <w:pPr>
        <w:spacing w:after="0" w:line="240" w:lineRule="auto"/>
      </w:pPr>
      <w:r>
        <w:separator/>
      </w:r>
    </w:p>
  </w:footnote>
  <w:footnote w:type="continuationSeparator" w:id="0">
    <w:p w:rsidR="00713671" w:rsidRDefault="0071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B6" w:rsidRDefault="0063080F" w:rsidP="00213FB6">
    <w:pPr>
      <w:widowControl w:val="0"/>
      <w:tabs>
        <w:tab w:val="left" w:pos="2093"/>
        <w:tab w:val="center" w:pos="4261"/>
        <w:tab w:val="right" w:pos="8414"/>
      </w:tabs>
      <w:autoSpaceDE w:val="0"/>
      <w:autoSpaceDN w:val="0"/>
      <w:adjustRightInd w:val="0"/>
      <w:spacing w:after="0" w:line="360" w:lineRule="auto"/>
      <w:ind w:left="122" w:right="121"/>
      <w:rPr>
        <w:rFonts w:ascii="Times New Roman" w:hAnsi="Times New Roman"/>
        <w:b/>
        <w:bCs/>
        <w:i/>
        <w:iCs/>
        <w:color w:val="000000"/>
        <w:sz w:val="24"/>
        <w:szCs w:val="24"/>
      </w:rPr>
    </w:pPr>
    <w:r>
      <w:rPr>
        <w:rFonts w:ascii="Times New Roman" w:hAnsi="Times New Roman"/>
        <w:i/>
        <w:iCs/>
        <w:color w:val="000000"/>
        <w:sz w:val="24"/>
        <w:szCs w:val="24"/>
      </w:rPr>
      <w:t xml:space="preserve">Mokymo institucija:  </w:t>
    </w:r>
    <w:r>
      <w:rPr>
        <w:rFonts w:ascii="Times New Roman" w:hAnsi="Times New Roman"/>
        <w:b/>
        <w:bCs/>
        <w:i/>
        <w:iCs/>
        <w:color w:val="000000"/>
        <w:sz w:val="24"/>
        <w:szCs w:val="24"/>
      </w:rPr>
      <w:t>KAUNO KOLEGIJA</w:t>
    </w:r>
  </w:p>
  <w:p w:rsidR="00213FB6" w:rsidRDefault="0063080F" w:rsidP="00213FB6">
    <w:pPr>
      <w:widowControl w:val="0"/>
      <w:autoSpaceDE w:val="0"/>
      <w:autoSpaceDN w:val="0"/>
      <w:adjustRightInd w:val="0"/>
      <w:spacing w:after="0" w:line="360" w:lineRule="auto"/>
      <w:ind w:left="122" w:right="121"/>
      <w:rPr>
        <w:rFonts w:ascii="Times New Roman" w:hAnsi="Times New Roman"/>
        <w:bCs/>
      </w:rPr>
    </w:pPr>
    <w:r w:rsidRPr="00640ABD">
      <w:rPr>
        <w:rFonts w:ascii="Times New Roman" w:hAnsi="Times New Roman"/>
        <w:bCs/>
      </w:rPr>
      <w:t>Studijų programa:</w:t>
    </w:r>
  </w:p>
  <w:p w:rsidR="00213FB6" w:rsidRPr="00213FB6" w:rsidRDefault="00713671" w:rsidP="00213FB6">
    <w:pPr>
      <w:widowControl w:val="0"/>
      <w:autoSpaceDE w:val="0"/>
      <w:autoSpaceDN w:val="0"/>
      <w:adjustRightInd w:val="0"/>
      <w:spacing w:after="0" w:line="240" w:lineRule="auto"/>
      <w:ind w:left="122" w:right="121"/>
      <w:rPr>
        <w:rFonts w:ascii="Times New Roman" w:hAnsi="Times New Roman"/>
        <w:bCs/>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62" w:rsidRDefault="0063080F" w:rsidP="00896F05">
    <w:pPr>
      <w:widowControl w:val="0"/>
      <w:tabs>
        <w:tab w:val="left" w:pos="2093"/>
        <w:tab w:val="center" w:pos="4261"/>
        <w:tab w:val="right" w:pos="8414"/>
      </w:tabs>
      <w:autoSpaceDE w:val="0"/>
      <w:autoSpaceDN w:val="0"/>
      <w:adjustRightInd w:val="0"/>
      <w:spacing w:after="0" w:line="360" w:lineRule="auto"/>
      <w:ind w:left="122" w:right="121"/>
      <w:rPr>
        <w:rFonts w:ascii="Times New Roman" w:hAnsi="Times New Roman"/>
        <w:b/>
        <w:bCs/>
        <w:i/>
        <w:iCs/>
        <w:color w:val="000000"/>
        <w:sz w:val="24"/>
        <w:szCs w:val="24"/>
      </w:rPr>
    </w:pPr>
    <w:r>
      <w:rPr>
        <w:rFonts w:ascii="Times New Roman" w:hAnsi="Times New Roman"/>
        <w:i/>
        <w:iCs/>
        <w:color w:val="000000"/>
        <w:sz w:val="24"/>
        <w:szCs w:val="24"/>
      </w:rPr>
      <w:t xml:space="preserve">Mokymo institucija:  </w:t>
    </w:r>
    <w:r>
      <w:rPr>
        <w:rFonts w:ascii="Times New Roman" w:hAnsi="Times New Roman"/>
        <w:b/>
        <w:bCs/>
        <w:i/>
        <w:iCs/>
        <w:color w:val="000000"/>
        <w:sz w:val="24"/>
        <w:szCs w:val="24"/>
      </w:rPr>
      <w:t>KAUNO KOLEGIJA</w:t>
    </w:r>
  </w:p>
  <w:p w:rsidR="00213FB6" w:rsidRDefault="0063080F" w:rsidP="00213FB6">
    <w:pPr>
      <w:widowControl w:val="0"/>
      <w:autoSpaceDE w:val="0"/>
      <w:autoSpaceDN w:val="0"/>
      <w:adjustRightInd w:val="0"/>
      <w:spacing w:after="0" w:line="360" w:lineRule="auto"/>
      <w:ind w:left="122" w:right="121"/>
      <w:rPr>
        <w:rFonts w:ascii="Times New Roman" w:hAnsi="Times New Roman"/>
        <w:bCs/>
      </w:rPr>
    </w:pPr>
    <w:r w:rsidRPr="00640ABD">
      <w:rPr>
        <w:rFonts w:ascii="Times New Roman" w:hAnsi="Times New Roman"/>
        <w:bCs/>
      </w:rPr>
      <w:t>Studijų programa:</w:t>
    </w:r>
    <w:r w:rsidR="009F6897">
      <w:rPr>
        <w:rFonts w:ascii="Times New Roman" w:hAnsi="Times New Roman"/>
        <w:bCs/>
      </w:rPr>
      <w:t xml:space="preserve"> Teisė</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D44B9"/>
    <w:multiLevelType w:val="multilevel"/>
    <w:tmpl w:val="00000049"/>
    <w:lvl w:ilvl="0">
      <w:start w:val="1"/>
      <w:numFmt w:val="bullet"/>
      <w:lvlText w:val=""/>
      <w:lvlJc w:val="left"/>
      <w:pPr>
        <w:tabs>
          <w:tab w:val="num" w:pos="108"/>
        </w:tabs>
        <w:ind w:left="828" w:hanging="357"/>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 w15:restartNumberingAfterBreak="0">
    <w:nsid w:val="758B1794"/>
    <w:multiLevelType w:val="hybridMultilevel"/>
    <w:tmpl w:val="76BEFAA8"/>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0F"/>
    <w:rsid w:val="00026735"/>
    <w:rsid w:val="000B722D"/>
    <w:rsid w:val="001B69AD"/>
    <w:rsid w:val="0026644D"/>
    <w:rsid w:val="003D41B5"/>
    <w:rsid w:val="004F2555"/>
    <w:rsid w:val="005430C5"/>
    <w:rsid w:val="00620636"/>
    <w:rsid w:val="0063080F"/>
    <w:rsid w:val="006B1FE9"/>
    <w:rsid w:val="006C578C"/>
    <w:rsid w:val="00713671"/>
    <w:rsid w:val="007D6DB6"/>
    <w:rsid w:val="009F6897"/>
    <w:rsid w:val="00AB195E"/>
    <w:rsid w:val="00AC1C04"/>
    <w:rsid w:val="00C64E7D"/>
    <w:rsid w:val="00D8103F"/>
    <w:rsid w:val="00DF219F"/>
    <w:rsid w:val="00EA3459"/>
    <w:rsid w:val="00EA67C4"/>
    <w:rsid w:val="00ED24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81BA"/>
  <w15:docId w15:val="{7B11FF92-5AC3-4200-97F8-92E5A662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080F"/>
    <w:pPr>
      <w:spacing w:after="160" w:line="259" w:lineRule="auto"/>
    </w:pPr>
    <w:rPr>
      <w:rFonts w:eastAsiaTheme="minorEastAsia" w:cs="Times New Roman"/>
      <w:lang w:eastAsia="lt-LT"/>
    </w:rPr>
  </w:style>
  <w:style w:type="paragraph" w:styleId="Antrat2">
    <w:name w:val="heading 2"/>
    <w:basedOn w:val="prastasis"/>
    <w:next w:val="prastasis"/>
    <w:link w:val="Antrat2Diagrama"/>
    <w:uiPriority w:val="9"/>
    <w:unhideWhenUsed/>
    <w:qFormat/>
    <w:rsid w:val="006B1F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3080F"/>
    <w:pPr>
      <w:spacing w:after="200" w:line="276" w:lineRule="auto"/>
      <w:ind w:left="720"/>
      <w:contextualSpacing/>
    </w:pPr>
    <w:rPr>
      <w:rFonts w:ascii="Calibri" w:eastAsia="Calibri" w:hAnsi="Calibri"/>
      <w:lang w:eastAsia="en-US"/>
    </w:rPr>
  </w:style>
  <w:style w:type="paragraph" w:styleId="Porat">
    <w:name w:val="footer"/>
    <w:basedOn w:val="prastasis"/>
    <w:link w:val="PoratDiagrama"/>
    <w:unhideWhenUsed/>
    <w:rsid w:val="00ED241F"/>
    <w:pPr>
      <w:tabs>
        <w:tab w:val="center" w:pos="4819"/>
        <w:tab w:val="right" w:pos="9638"/>
      </w:tabs>
    </w:pPr>
    <w:rPr>
      <w:rFonts w:ascii="Calibri" w:eastAsia="Times New Roman" w:hAnsi="Calibri"/>
    </w:rPr>
  </w:style>
  <w:style w:type="character" w:customStyle="1" w:styleId="PoratDiagrama">
    <w:name w:val="Poraštė Diagrama"/>
    <w:basedOn w:val="Numatytasispastraiposriftas"/>
    <w:link w:val="Porat"/>
    <w:rsid w:val="00ED241F"/>
    <w:rPr>
      <w:rFonts w:ascii="Calibri" w:eastAsia="Times New Roman" w:hAnsi="Calibri" w:cs="Times New Roman"/>
      <w:lang w:eastAsia="lt-LT"/>
    </w:rPr>
  </w:style>
  <w:style w:type="character" w:customStyle="1" w:styleId="Antrat2Diagrama">
    <w:name w:val="Antraštė 2 Diagrama"/>
    <w:basedOn w:val="Numatytasispastraiposriftas"/>
    <w:link w:val="Antrat2"/>
    <w:uiPriority w:val="9"/>
    <w:rsid w:val="006B1FE9"/>
    <w:rPr>
      <w:rFonts w:asciiTheme="majorHAnsi" w:eastAsiaTheme="majorEastAsia" w:hAnsiTheme="majorHAnsi" w:cstheme="majorBidi"/>
      <w:b/>
      <w:bCs/>
      <w:color w:val="4F81BD" w:themeColor="accent1"/>
      <w:sz w:val="26"/>
      <w:szCs w:val="26"/>
      <w:lang w:eastAsia="lt-LT"/>
    </w:rPr>
  </w:style>
  <w:style w:type="character" w:styleId="Hipersaitas">
    <w:name w:val="Hyperlink"/>
    <w:basedOn w:val="Numatytasispastraiposriftas"/>
    <w:uiPriority w:val="99"/>
    <w:unhideWhenUsed/>
    <w:rsid w:val="006B1FE9"/>
    <w:rPr>
      <w:color w:val="0000FF" w:themeColor="hyperlink"/>
      <w:u w:val="single"/>
    </w:rPr>
  </w:style>
  <w:style w:type="paragraph" w:styleId="Antrats">
    <w:name w:val="header"/>
    <w:basedOn w:val="prastasis"/>
    <w:link w:val="AntratsDiagrama"/>
    <w:uiPriority w:val="99"/>
    <w:unhideWhenUsed/>
    <w:rsid w:val="009F689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9F6897"/>
    <w:rPr>
      <w:rFonts w:eastAsiaTheme="minorEastAsia" w:cs="Times New Roman"/>
      <w:lang w:eastAsia="lt-LT"/>
    </w:rPr>
  </w:style>
  <w:style w:type="paragraph" w:styleId="Debesliotekstas">
    <w:name w:val="Balloon Text"/>
    <w:basedOn w:val="prastasis"/>
    <w:link w:val="DebesliotekstasDiagrama"/>
    <w:uiPriority w:val="99"/>
    <w:semiHidden/>
    <w:unhideWhenUsed/>
    <w:rsid w:val="006C578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578C"/>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scohst.com" TargetMode="External"/><Relationship Id="rId13" Type="http://schemas.openxmlformats.org/officeDocument/2006/relationships/hyperlink" Target="http://eur-lex.europa.eu/homepag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mruni.eu/" TargetMode="External"/><Relationship Id="rId12" Type="http://schemas.openxmlformats.org/officeDocument/2006/relationships/hyperlink" Target="http://scholar.google.l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index.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books.mruni.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meraldinsigh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10883</Words>
  <Characters>6204</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VEF</cp:lastModifiedBy>
  <cp:revision>3</cp:revision>
  <cp:lastPrinted>2018-07-12T05:37:00Z</cp:lastPrinted>
  <dcterms:created xsi:type="dcterms:W3CDTF">2018-07-11T07:28:00Z</dcterms:created>
  <dcterms:modified xsi:type="dcterms:W3CDTF">2018-07-12T06:18:00Z</dcterms:modified>
</cp:coreProperties>
</file>